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EA" w:rsidRPr="00467D78" w:rsidRDefault="00E70CEA">
      <w:pPr>
        <w:tabs>
          <w:tab w:val="left" w:pos="1680"/>
        </w:tabs>
        <w:jc w:val="center"/>
        <w:rPr>
          <w:b/>
          <w:bCs/>
          <w:u w:val="single"/>
          <w:lang w:val="uk-UA"/>
        </w:rPr>
      </w:pPr>
      <w:r w:rsidRPr="005B06EC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.75pt" filled="t">
            <v:fill color2="black"/>
            <v:imagedata r:id="rId5" o:title=""/>
          </v:shape>
        </w:pict>
      </w:r>
    </w:p>
    <w:p w:rsidR="00E70CEA" w:rsidRPr="00467D78" w:rsidRDefault="00E70CEA">
      <w:pPr>
        <w:tabs>
          <w:tab w:val="left" w:pos="1680"/>
        </w:tabs>
        <w:jc w:val="center"/>
        <w:rPr>
          <w:b/>
          <w:bCs/>
          <w:u w:val="single"/>
          <w:lang w:val="uk-UA"/>
        </w:rPr>
      </w:pPr>
    </w:p>
    <w:p w:rsidR="00E70CEA" w:rsidRPr="00467D78" w:rsidRDefault="00E70CEA">
      <w:pPr>
        <w:jc w:val="center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ЛОЗIВСЬКА МIСЬКА РАДА</w:t>
      </w:r>
    </w:p>
    <w:p w:rsidR="00E70CEA" w:rsidRPr="00467D78" w:rsidRDefault="00E70CEA">
      <w:pPr>
        <w:jc w:val="center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ХАРКIВСЬКОЇ ОБЛАСТI</w:t>
      </w:r>
    </w:p>
    <w:p w:rsidR="00E70CEA" w:rsidRPr="00467D78" w:rsidRDefault="00E70CEA">
      <w:pPr>
        <w:rPr>
          <w:sz w:val="28"/>
          <w:szCs w:val="28"/>
          <w:lang w:val="uk-UA"/>
        </w:rPr>
      </w:pPr>
    </w:p>
    <w:p w:rsidR="00E70CEA" w:rsidRPr="00467D78" w:rsidRDefault="00E70CEA">
      <w:pPr>
        <w:pStyle w:val="Heading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LXVIII</w:t>
      </w:r>
      <w:r w:rsidRPr="00467D7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7D78">
        <w:rPr>
          <w:rFonts w:ascii="Times New Roman" w:hAnsi="Times New Roman" w:cs="Times New Roman"/>
          <w:b/>
          <w:bCs/>
          <w:sz w:val="32"/>
          <w:szCs w:val="32"/>
        </w:rPr>
        <w:t>СЕСIЯ    VІI    СКЛИКАННЯ</w:t>
      </w:r>
    </w:p>
    <w:p w:rsidR="00E70CEA" w:rsidRPr="00467D78" w:rsidRDefault="00E70CEA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467D78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E70CEA" w:rsidRDefault="00E70CEA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467D78">
        <w:rPr>
          <w:rFonts w:ascii="Times New Roman" w:hAnsi="Times New Roman" w:cs="Times New Roman"/>
          <w:sz w:val="32"/>
          <w:szCs w:val="32"/>
        </w:rPr>
        <w:t xml:space="preserve">                                              Р I Ш Е Н Н Я  </w:t>
      </w:r>
    </w:p>
    <w:p w:rsidR="00E70CEA" w:rsidRPr="00962B84" w:rsidRDefault="00E70CEA" w:rsidP="00962B84">
      <w:pPr>
        <w:rPr>
          <w:lang w:val="uk-UA"/>
        </w:rPr>
      </w:pPr>
    </w:p>
    <w:p w:rsidR="00E70CEA" w:rsidRPr="00467D78" w:rsidRDefault="00E70CEA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7D78">
        <w:rPr>
          <w:sz w:val="28"/>
          <w:szCs w:val="28"/>
        </w:rPr>
        <w:t xml:space="preserve">  </w:t>
      </w:r>
    </w:p>
    <w:p w:rsidR="00E70CEA" w:rsidRPr="00467D78" w:rsidRDefault="00E70CEA">
      <w:pPr>
        <w:pStyle w:val="Heading1"/>
        <w:rPr>
          <w:rFonts w:cs="Times New Roman"/>
          <w:sz w:val="28"/>
          <w:szCs w:val="28"/>
        </w:rPr>
      </w:pP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>від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 травня</w:t>
      </w: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року</w:t>
      </w: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67D7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№  </w:t>
      </w:r>
    </w:p>
    <w:p w:rsidR="00E70CEA" w:rsidRPr="00467D78" w:rsidRDefault="00E70CEA">
      <w:pPr>
        <w:tabs>
          <w:tab w:val="left" w:pos="2505"/>
        </w:tabs>
        <w:jc w:val="both"/>
        <w:rPr>
          <w:b/>
          <w:iCs/>
          <w:sz w:val="28"/>
          <w:lang w:val="uk-UA"/>
        </w:rPr>
      </w:pPr>
    </w:p>
    <w:p w:rsidR="00E70CEA" w:rsidRPr="00467D78" w:rsidRDefault="00E70CEA" w:rsidP="00227283">
      <w:pPr>
        <w:pStyle w:val="NormalWeb"/>
        <w:spacing w:before="0" w:beforeAutospacing="0" w:after="0" w:afterAutospacing="0"/>
        <w:ind w:right="4535"/>
        <w:rPr>
          <w:b/>
          <w:sz w:val="28"/>
          <w:szCs w:val="28"/>
          <w:lang w:val="uk-UA" w:eastAsia="uk-UA"/>
        </w:rPr>
      </w:pPr>
      <w:r w:rsidRPr="00467D78">
        <w:rPr>
          <w:b/>
          <w:iCs/>
          <w:sz w:val="28"/>
          <w:lang w:val="uk-UA"/>
        </w:rPr>
        <w:t>Про затвердження   Положення про «Цільовий фонд Лозівської міської об’єднаної територіальної громади»</w:t>
      </w:r>
    </w:p>
    <w:p w:rsidR="00E70CEA" w:rsidRPr="00467D78" w:rsidRDefault="00E70CEA">
      <w:pPr>
        <w:tabs>
          <w:tab w:val="left" w:pos="2505"/>
        </w:tabs>
        <w:jc w:val="center"/>
        <w:rPr>
          <w:b/>
          <w:iCs/>
          <w:sz w:val="28"/>
          <w:lang w:val="uk-UA"/>
        </w:rPr>
      </w:pPr>
    </w:p>
    <w:p w:rsidR="00E70CEA" w:rsidRPr="00467D78" w:rsidRDefault="00E70CEA" w:rsidP="001E586C">
      <w:pPr>
        <w:tabs>
          <w:tab w:val="left" w:pos="2505"/>
        </w:tabs>
        <w:ind w:firstLine="720"/>
        <w:jc w:val="both"/>
        <w:rPr>
          <w:lang w:val="uk-UA"/>
        </w:rPr>
      </w:pPr>
      <w:r w:rsidRPr="00467D78">
        <w:rPr>
          <w:sz w:val="28"/>
          <w:szCs w:val="28"/>
          <w:lang w:val="uk-UA"/>
        </w:rPr>
        <w:t xml:space="preserve">Керуючись ст. 25 Закону України «Про місцеве самоврядування в Україні», ст. 69-1 Бюджетного кодексу України, міська рада </w:t>
      </w:r>
    </w:p>
    <w:p w:rsidR="00E70CEA" w:rsidRPr="00467D78" w:rsidRDefault="00E70CEA" w:rsidP="001E586C">
      <w:pPr>
        <w:tabs>
          <w:tab w:val="left" w:pos="2505"/>
        </w:tabs>
        <w:ind w:firstLine="720"/>
        <w:jc w:val="center"/>
        <w:rPr>
          <w:b/>
          <w:sz w:val="28"/>
          <w:szCs w:val="28"/>
          <w:lang w:val="uk-UA"/>
        </w:rPr>
      </w:pPr>
    </w:p>
    <w:p w:rsidR="00E70CEA" w:rsidRPr="00467D78" w:rsidRDefault="00E70CEA" w:rsidP="001E586C">
      <w:pPr>
        <w:tabs>
          <w:tab w:val="left" w:pos="2505"/>
        </w:tabs>
        <w:ind w:firstLine="720"/>
        <w:jc w:val="center"/>
        <w:rPr>
          <w:b/>
          <w:sz w:val="28"/>
          <w:szCs w:val="28"/>
          <w:lang w:val="uk-UA"/>
        </w:rPr>
      </w:pPr>
      <w:r w:rsidRPr="00467D78">
        <w:rPr>
          <w:b/>
          <w:sz w:val="28"/>
          <w:szCs w:val="28"/>
          <w:lang w:val="uk-UA"/>
        </w:rPr>
        <w:t>В И Р І Ш И Л А :</w:t>
      </w:r>
    </w:p>
    <w:p w:rsidR="00E70CEA" w:rsidRPr="00467D78" w:rsidRDefault="00E70CEA" w:rsidP="001E586C">
      <w:pPr>
        <w:tabs>
          <w:tab w:val="left" w:pos="2505"/>
        </w:tabs>
        <w:ind w:firstLine="720"/>
        <w:jc w:val="center"/>
        <w:rPr>
          <w:b/>
          <w:sz w:val="28"/>
          <w:szCs w:val="28"/>
          <w:lang w:val="uk-UA"/>
        </w:rPr>
      </w:pPr>
    </w:p>
    <w:p w:rsidR="00E70CEA" w:rsidRPr="00467D78" w:rsidRDefault="00E70CEA" w:rsidP="001E586C">
      <w:pPr>
        <w:shd w:val="clear" w:color="auto" w:fill="FFFFFF"/>
        <w:tabs>
          <w:tab w:val="left" w:pos="709"/>
          <w:tab w:val="left" w:pos="10260"/>
        </w:tabs>
        <w:ind w:firstLine="720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1. Затвердити Положення про «Цільовий фонд Лозівської міської об’єднаної територіальної громади», що додається.</w:t>
      </w:r>
    </w:p>
    <w:p w:rsidR="00E70CEA" w:rsidRPr="00467D78" w:rsidRDefault="00E70CEA" w:rsidP="001E586C">
      <w:pPr>
        <w:shd w:val="clear" w:color="auto" w:fill="FFFFFF"/>
        <w:tabs>
          <w:tab w:val="left" w:pos="709"/>
          <w:tab w:val="left" w:pos="10260"/>
        </w:tabs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70CEA" w:rsidRPr="00467D78" w:rsidRDefault="00E70CEA" w:rsidP="00FF5A15">
      <w:pPr>
        <w:shd w:val="clear" w:color="auto" w:fill="FFFFFF"/>
        <w:tabs>
          <w:tab w:val="left" w:pos="709"/>
          <w:tab w:val="left" w:pos="10260"/>
        </w:tabs>
        <w:ind w:firstLine="709"/>
        <w:jc w:val="both"/>
        <w:rPr>
          <w:sz w:val="28"/>
          <w:szCs w:val="28"/>
          <w:lang w:val="uk-UA"/>
        </w:rPr>
      </w:pPr>
      <w:r w:rsidRPr="00467D78">
        <w:rPr>
          <w:color w:val="000000"/>
          <w:sz w:val="28"/>
          <w:szCs w:val="28"/>
          <w:lang w:val="uk-UA"/>
        </w:rPr>
        <w:t xml:space="preserve">2. Контроль за виконанням цього рішення покласти на постійну комісію  </w:t>
      </w:r>
      <w:r w:rsidRPr="00467D78">
        <w:rPr>
          <w:rStyle w:val="Strong"/>
          <w:b w:val="0"/>
          <w:bCs/>
          <w:sz w:val="28"/>
          <w:szCs w:val="28"/>
          <w:shd w:val="clear" w:color="auto" w:fill="F9F9F9"/>
          <w:lang w:val="uk-UA"/>
        </w:rPr>
        <w:t>з питань бюджету та залучення інвестицій</w:t>
      </w:r>
      <w:r w:rsidRPr="00467D78">
        <w:rPr>
          <w:b/>
          <w:sz w:val="28"/>
          <w:szCs w:val="28"/>
          <w:lang w:val="uk-UA"/>
        </w:rPr>
        <w:t xml:space="preserve"> </w:t>
      </w:r>
      <w:r w:rsidRPr="00467D78">
        <w:rPr>
          <w:sz w:val="28"/>
          <w:szCs w:val="28"/>
          <w:lang w:val="uk-UA"/>
        </w:rPr>
        <w:t>(Загребельний Д.Ю.)</w:t>
      </w:r>
      <w:r>
        <w:rPr>
          <w:sz w:val="28"/>
          <w:szCs w:val="28"/>
          <w:lang w:val="uk-UA"/>
        </w:rPr>
        <w:t>.</w:t>
      </w:r>
    </w:p>
    <w:p w:rsidR="00E70CEA" w:rsidRPr="00467D78" w:rsidRDefault="00E70CEA" w:rsidP="00FF5A15">
      <w:pPr>
        <w:shd w:val="clear" w:color="auto" w:fill="FFFFFF"/>
        <w:tabs>
          <w:tab w:val="left" w:pos="709"/>
          <w:tab w:val="left" w:pos="10260"/>
        </w:tabs>
        <w:ind w:firstLine="709"/>
        <w:jc w:val="both"/>
        <w:rPr>
          <w:sz w:val="28"/>
          <w:szCs w:val="28"/>
          <w:lang w:val="uk-UA"/>
        </w:rPr>
      </w:pPr>
    </w:p>
    <w:p w:rsidR="00E70CEA" w:rsidRPr="00467D78" w:rsidRDefault="00E70CEA" w:rsidP="00FF5A15">
      <w:pPr>
        <w:shd w:val="clear" w:color="auto" w:fill="FFFFFF"/>
        <w:tabs>
          <w:tab w:val="left" w:pos="709"/>
          <w:tab w:val="left" w:pos="10260"/>
        </w:tabs>
        <w:ind w:firstLine="709"/>
        <w:jc w:val="both"/>
        <w:rPr>
          <w:sz w:val="28"/>
          <w:szCs w:val="28"/>
          <w:lang w:val="uk-UA"/>
        </w:rPr>
      </w:pPr>
    </w:p>
    <w:p w:rsidR="00E70CEA" w:rsidRPr="00467D78" w:rsidRDefault="00E70CEA">
      <w:pPr>
        <w:tabs>
          <w:tab w:val="left" w:pos="1350"/>
        </w:tabs>
        <w:rPr>
          <w:b/>
          <w:iCs/>
          <w:sz w:val="28"/>
          <w:szCs w:val="28"/>
          <w:lang w:val="uk-UA"/>
        </w:rPr>
      </w:pPr>
      <w:r w:rsidRPr="00467D78">
        <w:rPr>
          <w:b/>
          <w:iCs/>
          <w:sz w:val="28"/>
          <w:szCs w:val="28"/>
          <w:lang w:val="uk-UA"/>
        </w:rPr>
        <w:t>Міський голова</w:t>
      </w:r>
      <w:r w:rsidRPr="00467D78">
        <w:rPr>
          <w:b/>
          <w:iCs/>
          <w:sz w:val="28"/>
          <w:szCs w:val="28"/>
          <w:lang w:val="uk-UA"/>
        </w:rPr>
        <w:tab/>
      </w:r>
      <w:r w:rsidRPr="00467D78">
        <w:rPr>
          <w:b/>
          <w:iCs/>
          <w:sz w:val="28"/>
          <w:szCs w:val="28"/>
          <w:lang w:val="uk-UA"/>
        </w:rPr>
        <w:tab/>
      </w:r>
      <w:r w:rsidRPr="00467D78">
        <w:rPr>
          <w:b/>
          <w:iCs/>
          <w:sz w:val="28"/>
          <w:szCs w:val="28"/>
          <w:lang w:val="uk-UA"/>
        </w:rPr>
        <w:tab/>
      </w:r>
      <w:r w:rsidRPr="00467D78">
        <w:rPr>
          <w:b/>
          <w:iCs/>
          <w:sz w:val="28"/>
          <w:szCs w:val="28"/>
          <w:lang w:val="uk-UA"/>
        </w:rPr>
        <w:tab/>
      </w:r>
      <w:r w:rsidRPr="00467D78">
        <w:rPr>
          <w:b/>
          <w:iCs/>
          <w:sz w:val="28"/>
          <w:szCs w:val="28"/>
          <w:lang w:val="uk-UA"/>
        </w:rPr>
        <w:tab/>
      </w:r>
      <w:r w:rsidRPr="00467D78">
        <w:rPr>
          <w:b/>
          <w:iCs/>
          <w:sz w:val="28"/>
          <w:szCs w:val="28"/>
          <w:lang w:val="uk-UA"/>
        </w:rPr>
        <w:tab/>
      </w:r>
      <w:r w:rsidRPr="00467D78">
        <w:rPr>
          <w:b/>
          <w:iCs/>
          <w:sz w:val="28"/>
          <w:szCs w:val="28"/>
          <w:lang w:val="uk-UA"/>
        </w:rPr>
        <w:tab/>
        <w:t>С.В.ЗЕЛЕНСЬКИЙ</w:t>
      </w:r>
    </w:p>
    <w:p w:rsidR="00E70CEA" w:rsidRPr="00467D78" w:rsidRDefault="00E70CEA">
      <w:pPr>
        <w:tabs>
          <w:tab w:val="left" w:pos="1350"/>
        </w:tabs>
        <w:rPr>
          <w:b/>
          <w:iCs/>
          <w:sz w:val="28"/>
          <w:szCs w:val="28"/>
          <w:lang w:val="uk-UA"/>
        </w:rPr>
      </w:pPr>
    </w:p>
    <w:p w:rsidR="00E70CEA" w:rsidRPr="00467D78" w:rsidRDefault="00E70CEA" w:rsidP="00F70205">
      <w:pPr>
        <w:tabs>
          <w:tab w:val="left" w:pos="1350"/>
        </w:tabs>
        <w:rPr>
          <w:lang w:val="uk-UA"/>
        </w:rPr>
      </w:pP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  <w:r w:rsidRPr="00467D78">
        <w:rPr>
          <w:iCs/>
          <w:lang w:val="uk-UA"/>
        </w:rPr>
        <w:tab/>
      </w:r>
    </w:p>
    <w:p w:rsidR="00E70CEA" w:rsidRPr="00467D78" w:rsidRDefault="00E70CEA" w:rsidP="006542FA">
      <w:pPr>
        <w:tabs>
          <w:tab w:val="left" w:pos="1350"/>
        </w:tabs>
        <w:spacing w:after="120"/>
        <w:rPr>
          <w:lang w:val="uk-UA"/>
        </w:rPr>
      </w:pPr>
      <w:r w:rsidRPr="00467D78">
        <w:rPr>
          <w:lang w:val="uk-UA"/>
        </w:rPr>
        <w:t>Гранкін, 2-56-15</w:t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  <w:t>О.М.Жидков</w:t>
      </w:r>
    </w:p>
    <w:p w:rsidR="00E70CEA" w:rsidRPr="00467D78" w:rsidRDefault="00E70CEA" w:rsidP="006542FA">
      <w:pPr>
        <w:tabs>
          <w:tab w:val="left" w:pos="1350"/>
        </w:tabs>
        <w:spacing w:after="120"/>
        <w:rPr>
          <w:lang w:val="uk-UA"/>
        </w:rPr>
      </w:pP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  <w:t>Т.С.Мосенцева</w:t>
      </w:r>
    </w:p>
    <w:p w:rsidR="00E70CEA" w:rsidRPr="00467D78" w:rsidRDefault="00E70CEA" w:rsidP="006542FA">
      <w:pPr>
        <w:tabs>
          <w:tab w:val="left" w:pos="1350"/>
        </w:tabs>
        <w:spacing w:after="120"/>
        <w:rPr>
          <w:lang w:val="uk-UA"/>
        </w:rPr>
      </w:pP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</w:r>
      <w:r w:rsidRPr="00467D78">
        <w:rPr>
          <w:lang w:val="uk-UA"/>
        </w:rPr>
        <w:tab/>
        <w:t>О.С.Степанова</w:t>
      </w:r>
    </w:p>
    <w:p w:rsidR="00E70CEA" w:rsidRDefault="00E70CEA" w:rsidP="006542FA">
      <w:pPr>
        <w:tabs>
          <w:tab w:val="left" w:pos="1350"/>
        </w:tabs>
        <w:ind w:left="6379"/>
        <w:jc w:val="center"/>
        <w:rPr>
          <w:lang w:val="uk-UA"/>
        </w:rPr>
      </w:pPr>
      <w:r w:rsidRPr="00467D78">
        <w:rPr>
          <w:lang w:val="uk-UA"/>
        </w:rPr>
        <w:br w:type="page"/>
        <w:t>Додаток</w:t>
      </w:r>
    </w:p>
    <w:p w:rsidR="00E70CEA" w:rsidRPr="00467D78" w:rsidRDefault="00E70CEA" w:rsidP="006542FA">
      <w:pPr>
        <w:tabs>
          <w:tab w:val="left" w:pos="1350"/>
        </w:tabs>
        <w:ind w:left="6379"/>
        <w:jc w:val="center"/>
        <w:rPr>
          <w:lang w:val="uk-UA"/>
        </w:rPr>
      </w:pPr>
      <w:r w:rsidRPr="00467D78">
        <w:rPr>
          <w:lang w:val="uk-UA"/>
        </w:rPr>
        <w:t xml:space="preserve"> до рішення міської ради від 31.05.2019 № ___</w:t>
      </w:r>
    </w:p>
    <w:p w:rsidR="00E70CEA" w:rsidRPr="00467D78" w:rsidRDefault="00E70CEA" w:rsidP="00917672">
      <w:pPr>
        <w:rPr>
          <w:lang w:val="uk-UA"/>
        </w:rPr>
      </w:pPr>
    </w:p>
    <w:p w:rsidR="00E70CEA" w:rsidRPr="00467D78" w:rsidRDefault="00E70CEA" w:rsidP="00CC4C85">
      <w:pPr>
        <w:tabs>
          <w:tab w:val="left" w:pos="1350"/>
        </w:tabs>
        <w:jc w:val="center"/>
        <w:rPr>
          <w:b/>
          <w:sz w:val="28"/>
          <w:szCs w:val="28"/>
          <w:lang w:val="uk-UA"/>
        </w:rPr>
      </w:pPr>
      <w:r w:rsidRPr="00467D78">
        <w:rPr>
          <w:b/>
          <w:sz w:val="28"/>
          <w:szCs w:val="28"/>
          <w:lang w:val="uk-UA"/>
        </w:rPr>
        <w:t xml:space="preserve">Положення про «Цільовий фонд </w:t>
      </w:r>
    </w:p>
    <w:p w:rsidR="00E70CEA" w:rsidRPr="00467D78" w:rsidRDefault="00E70CEA" w:rsidP="00CC4C85">
      <w:pPr>
        <w:tabs>
          <w:tab w:val="left" w:pos="1350"/>
        </w:tabs>
        <w:jc w:val="center"/>
        <w:rPr>
          <w:b/>
          <w:sz w:val="28"/>
          <w:szCs w:val="28"/>
          <w:lang w:val="uk-UA"/>
        </w:rPr>
      </w:pPr>
      <w:r w:rsidRPr="00467D78">
        <w:rPr>
          <w:b/>
          <w:sz w:val="28"/>
          <w:szCs w:val="28"/>
          <w:lang w:val="uk-UA"/>
        </w:rPr>
        <w:t>Лозівської міської об’єднаної територіальної громади»</w:t>
      </w:r>
    </w:p>
    <w:p w:rsidR="00E70CEA" w:rsidRPr="00467D78" w:rsidRDefault="00E70CEA" w:rsidP="00CC4C85">
      <w:pPr>
        <w:tabs>
          <w:tab w:val="left" w:pos="1350"/>
        </w:tabs>
        <w:jc w:val="center"/>
        <w:rPr>
          <w:b/>
          <w:sz w:val="28"/>
          <w:szCs w:val="28"/>
          <w:lang w:val="uk-UA"/>
        </w:rPr>
      </w:pP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b/>
          <w:sz w:val="28"/>
          <w:szCs w:val="28"/>
          <w:lang w:val="uk-UA"/>
        </w:rPr>
        <w:t xml:space="preserve">1. </w:t>
      </w:r>
      <w:r w:rsidRPr="00467D78">
        <w:rPr>
          <w:sz w:val="28"/>
          <w:szCs w:val="28"/>
          <w:lang w:val="uk-UA"/>
        </w:rPr>
        <w:t>Цільовий фонд Лозівської міської об’єднаної територіальної громади (далі – цільовий фонд) утворюється на підставі рішення міської ради відповідно до статті 25 Закону України «Про місцеве самоврядування в Україні», статті 69-1 Бюджетного кодексу України та є складовою частиною фінансових ресурсів місцевого самоврядування.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2. Цільовий фонд формується за рахунок: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дольової участі підприємств в комплексному економічному і соціальному розвитку Лозівської міської об’єднаної територіальної громади (далі – Лозівська ОТГ), соціальної та інженерно-транспортної інфраструктури Лозівської ОТГ;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благодійних внесків, грантів та дарунків підприємств, організацій, фізичних осіб і в тому числі внесків спонсорів та меценатів;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коштів на виконання окремих цільових доручень від підприємств, організацій та фізичних осіб;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інших джерел надходжень, які не заборонені чинним законодавством.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3. Угоди соціального партнерства на розвиток соціально-економічної та інженерно-транспортної інфраструктури Лозівської ОТГ укладає міський голова, який діє від імені Лозівської міської ради Харківської області.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4. Пріоритетними напрямами використання цільового фонду є: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будівництво, реконструкція, переобладнання, перепрофілювання, капітальний та поточний ремонт закладів охорони здоров’я, освіти, культури, соціального захисту, фізичної культури і спорту, об’єктів житлово-комунального господарства, органів місцевого самоврядування Лозівської ОТГ;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розроблення проектної, містобудівної та планувальної документації;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впровадження  проектів енергоефективності та енергозбереження;</w:t>
      </w: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highlight w:val="yellow"/>
          <w:lang w:val="uk-UA"/>
        </w:rPr>
      </w:pPr>
      <w:r w:rsidRPr="00467D78">
        <w:rPr>
          <w:sz w:val="28"/>
          <w:szCs w:val="28"/>
          <w:lang w:val="uk-UA"/>
        </w:rPr>
        <w:t>- розвиток соціальної, економічної, інженерно-транспортної інфраструктури Лозівської ОТГ;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будівництво, реконструкція, ремонт та утримання доріг місцевого значення, вулиць і доріг комунальної власності у населених пунктах;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 будівництво, реконструкцію, капітальний ремонт об’єктів водопостачання та водовідведення, теплопостачання, об’єктів поводження з відходами;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благоустрій населених пунктів;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придбання транспортних засобів, спецтехніки, комплектувальних виробів, матеріалів та обладнання для оновлення матеріально-технічної бази закладів, установ та комунальних підприємств міської ради;</w:t>
      </w:r>
    </w:p>
    <w:p w:rsidR="00E70CEA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- інші заходи щодо об’єктів комунальної форми власності, які є важливими для посилення спроможності територіальної громади.</w:t>
      </w:r>
    </w:p>
    <w:p w:rsidR="00E70CEA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5. Кошти цільового фонду зараховуються на спеціальний фонд міського бюджету.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6. Використання коштів цільового фонду здійснюється за рішенням Лозівської міської ради.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7. Надходження на використання коштів цільового фонду затверджується при затвердженні звіту по виконанню міського бюджету.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  <w:r w:rsidRPr="00467D78">
        <w:rPr>
          <w:sz w:val="28"/>
          <w:szCs w:val="28"/>
          <w:lang w:val="uk-UA"/>
        </w:rPr>
        <w:t>8. Контроль за використанням коштів цільового фонду покласти на постійну комісії з питань бюджету та залучення інвестицій.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Pr="00467D78" w:rsidRDefault="00E70CEA" w:rsidP="00506203">
      <w:pPr>
        <w:tabs>
          <w:tab w:val="left" w:pos="1350"/>
        </w:tabs>
        <w:jc w:val="both"/>
        <w:rPr>
          <w:b/>
          <w:sz w:val="28"/>
          <w:szCs w:val="28"/>
          <w:lang w:val="uk-UA"/>
        </w:rPr>
      </w:pPr>
      <w:r w:rsidRPr="00467D78">
        <w:rPr>
          <w:b/>
          <w:sz w:val="28"/>
          <w:szCs w:val="28"/>
          <w:lang w:val="uk-UA"/>
        </w:rPr>
        <w:t xml:space="preserve">Секретар міської ради </w:t>
      </w:r>
      <w:r w:rsidRPr="00467D78">
        <w:rPr>
          <w:b/>
          <w:sz w:val="28"/>
          <w:szCs w:val="28"/>
          <w:lang w:val="uk-UA"/>
        </w:rPr>
        <w:tab/>
      </w:r>
      <w:r w:rsidRPr="00467D78">
        <w:rPr>
          <w:b/>
          <w:sz w:val="28"/>
          <w:szCs w:val="28"/>
          <w:lang w:val="uk-UA"/>
        </w:rPr>
        <w:tab/>
      </w:r>
      <w:r w:rsidRPr="00467D78">
        <w:rPr>
          <w:b/>
          <w:sz w:val="28"/>
          <w:szCs w:val="28"/>
          <w:lang w:val="uk-UA"/>
        </w:rPr>
        <w:tab/>
      </w:r>
      <w:r w:rsidRPr="00467D78">
        <w:rPr>
          <w:b/>
          <w:sz w:val="28"/>
          <w:szCs w:val="28"/>
          <w:lang w:val="uk-UA"/>
        </w:rPr>
        <w:tab/>
      </w:r>
      <w:r w:rsidRPr="00467D78">
        <w:rPr>
          <w:b/>
          <w:sz w:val="28"/>
          <w:szCs w:val="28"/>
          <w:lang w:val="uk-UA"/>
        </w:rPr>
        <w:tab/>
      </w:r>
      <w:r w:rsidRPr="00467D78">
        <w:rPr>
          <w:b/>
          <w:sz w:val="28"/>
          <w:szCs w:val="28"/>
          <w:lang w:val="uk-UA"/>
        </w:rPr>
        <w:tab/>
        <w:t xml:space="preserve">           С.О.Коба</w:t>
      </w:r>
    </w:p>
    <w:p w:rsidR="00E70CEA" w:rsidRPr="00467D78" w:rsidRDefault="00E70CEA" w:rsidP="00506203">
      <w:pPr>
        <w:tabs>
          <w:tab w:val="left" w:pos="1350"/>
        </w:tabs>
        <w:jc w:val="both"/>
        <w:rPr>
          <w:sz w:val="28"/>
          <w:szCs w:val="28"/>
          <w:lang w:val="uk-UA"/>
        </w:rPr>
      </w:pPr>
    </w:p>
    <w:p w:rsidR="00E70CEA" w:rsidRPr="00467D78" w:rsidRDefault="00E70CEA" w:rsidP="00506203">
      <w:pPr>
        <w:tabs>
          <w:tab w:val="left" w:pos="1350"/>
        </w:tabs>
        <w:jc w:val="both"/>
        <w:rPr>
          <w:sz w:val="28"/>
          <w:szCs w:val="28"/>
          <w:lang w:val="uk-UA"/>
        </w:rPr>
      </w:pPr>
    </w:p>
    <w:p w:rsidR="00E70CEA" w:rsidRPr="00467D78" w:rsidRDefault="00E70CEA" w:rsidP="00506203">
      <w:pPr>
        <w:tabs>
          <w:tab w:val="left" w:pos="1350"/>
        </w:tabs>
        <w:jc w:val="both"/>
        <w:rPr>
          <w:lang w:val="uk-UA"/>
        </w:rPr>
      </w:pPr>
      <w:r w:rsidRPr="00467D78">
        <w:rPr>
          <w:lang w:val="uk-UA"/>
        </w:rPr>
        <w:t>Гранкін, 2-56-15</w:t>
      </w: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Pr="00467D78" w:rsidRDefault="00E70CEA" w:rsidP="00506203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p w:rsidR="00E70CEA" w:rsidRPr="00467D78" w:rsidRDefault="00E70CEA" w:rsidP="00CC4C85">
      <w:pPr>
        <w:tabs>
          <w:tab w:val="left" w:pos="1350"/>
        </w:tabs>
        <w:ind w:firstLine="567"/>
        <w:jc w:val="both"/>
        <w:rPr>
          <w:sz w:val="28"/>
          <w:szCs w:val="28"/>
          <w:lang w:val="uk-UA"/>
        </w:rPr>
      </w:pPr>
    </w:p>
    <w:sectPr w:rsidR="00E70CEA" w:rsidRPr="00467D78" w:rsidSect="001E586C">
      <w:pgSz w:w="11906" w:h="16838"/>
      <w:pgMar w:top="709" w:right="1133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C91"/>
    <w:rsid w:val="00031638"/>
    <w:rsid w:val="00065261"/>
    <w:rsid w:val="001027E8"/>
    <w:rsid w:val="00102DC2"/>
    <w:rsid w:val="0011009B"/>
    <w:rsid w:val="00137725"/>
    <w:rsid w:val="001552AE"/>
    <w:rsid w:val="00193A7E"/>
    <w:rsid w:val="001A0B4D"/>
    <w:rsid w:val="001A6BB0"/>
    <w:rsid w:val="001E586C"/>
    <w:rsid w:val="001F4A93"/>
    <w:rsid w:val="00227283"/>
    <w:rsid w:val="00262641"/>
    <w:rsid w:val="002749D8"/>
    <w:rsid w:val="00287C91"/>
    <w:rsid w:val="00387B53"/>
    <w:rsid w:val="0039229D"/>
    <w:rsid w:val="00402071"/>
    <w:rsid w:val="00407077"/>
    <w:rsid w:val="00467D78"/>
    <w:rsid w:val="004A25BC"/>
    <w:rsid w:val="004A5424"/>
    <w:rsid w:val="004D2998"/>
    <w:rsid w:val="00506203"/>
    <w:rsid w:val="005958CF"/>
    <w:rsid w:val="005A54F3"/>
    <w:rsid w:val="005B06EC"/>
    <w:rsid w:val="005E1D7C"/>
    <w:rsid w:val="006542FA"/>
    <w:rsid w:val="0069013D"/>
    <w:rsid w:val="006A5A6F"/>
    <w:rsid w:val="006B5B84"/>
    <w:rsid w:val="006D001E"/>
    <w:rsid w:val="0074495B"/>
    <w:rsid w:val="00744ADD"/>
    <w:rsid w:val="007A1CA4"/>
    <w:rsid w:val="007F0AA2"/>
    <w:rsid w:val="008212B9"/>
    <w:rsid w:val="00873EFD"/>
    <w:rsid w:val="00877D31"/>
    <w:rsid w:val="008D1826"/>
    <w:rsid w:val="008D7A07"/>
    <w:rsid w:val="008E0E4D"/>
    <w:rsid w:val="00917672"/>
    <w:rsid w:val="00925C3D"/>
    <w:rsid w:val="00945A61"/>
    <w:rsid w:val="00962B84"/>
    <w:rsid w:val="00993E2A"/>
    <w:rsid w:val="00993EA6"/>
    <w:rsid w:val="009D0045"/>
    <w:rsid w:val="009E3DA6"/>
    <w:rsid w:val="00A5334F"/>
    <w:rsid w:val="00A96465"/>
    <w:rsid w:val="00AB40B6"/>
    <w:rsid w:val="00AF6A28"/>
    <w:rsid w:val="00B412CF"/>
    <w:rsid w:val="00B46695"/>
    <w:rsid w:val="00BA091B"/>
    <w:rsid w:val="00BA66E3"/>
    <w:rsid w:val="00C157D7"/>
    <w:rsid w:val="00C30D10"/>
    <w:rsid w:val="00C601D8"/>
    <w:rsid w:val="00C70CA4"/>
    <w:rsid w:val="00CB673E"/>
    <w:rsid w:val="00CC4C85"/>
    <w:rsid w:val="00CE604B"/>
    <w:rsid w:val="00D1637E"/>
    <w:rsid w:val="00D56E6F"/>
    <w:rsid w:val="00D90C45"/>
    <w:rsid w:val="00DA27D8"/>
    <w:rsid w:val="00DF25CF"/>
    <w:rsid w:val="00E17CAD"/>
    <w:rsid w:val="00E22D16"/>
    <w:rsid w:val="00E45E8F"/>
    <w:rsid w:val="00E70CEA"/>
    <w:rsid w:val="00EF0FBA"/>
    <w:rsid w:val="00F00E56"/>
    <w:rsid w:val="00F15085"/>
    <w:rsid w:val="00F31E48"/>
    <w:rsid w:val="00F36CE4"/>
    <w:rsid w:val="00F70205"/>
    <w:rsid w:val="00FB3B03"/>
    <w:rsid w:val="00FC7537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9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A93"/>
    <w:pPr>
      <w:keepNext/>
      <w:numPr>
        <w:numId w:val="1"/>
      </w:numPr>
      <w:autoSpaceDE w:val="0"/>
      <w:jc w:val="both"/>
      <w:outlineLvl w:val="0"/>
    </w:pPr>
    <w:rPr>
      <w:rFonts w:ascii="Bookman Old Style" w:hAnsi="Bookman Old Style" w:cs="Bookman Old Style"/>
      <w:b/>
      <w:bCs/>
      <w:color w:val="000000"/>
      <w:sz w:val="16"/>
      <w:szCs w:val="16"/>
      <w:lang w:val="uk-UA"/>
    </w:rPr>
  </w:style>
  <w:style w:type="paragraph" w:styleId="Heading2">
    <w:name w:val="heading 2"/>
    <w:basedOn w:val="a"/>
    <w:next w:val="BodyText"/>
    <w:link w:val="Heading2Char"/>
    <w:uiPriority w:val="99"/>
    <w:qFormat/>
    <w:rsid w:val="001F4A9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A93"/>
    <w:pPr>
      <w:keepNext/>
      <w:numPr>
        <w:ilvl w:val="2"/>
        <w:numId w:val="1"/>
      </w:numPr>
      <w:autoSpaceDE w:val="0"/>
      <w:jc w:val="center"/>
      <w:outlineLvl w:val="2"/>
    </w:pPr>
    <w:rPr>
      <w:rFonts w:ascii="Bookman Old Style" w:hAnsi="Bookman Old Style" w:cs="Bookman Old Style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B4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0B4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0B4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1F4A93"/>
  </w:style>
  <w:style w:type="character" w:customStyle="1" w:styleId="WW8Num1z1">
    <w:name w:val="WW8Num1z1"/>
    <w:uiPriority w:val="99"/>
    <w:rsid w:val="001F4A93"/>
  </w:style>
  <w:style w:type="character" w:customStyle="1" w:styleId="WW8Num1z2">
    <w:name w:val="WW8Num1z2"/>
    <w:uiPriority w:val="99"/>
    <w:rsid w:val="001F4A93"/>
  </w:style>
  <w:style w:type="character" w:customStyle="1" w:styleId="WW8Num1z3">
    <w:name w:val="WW8Num1z3"/>
    <w:uiPriority w:val="99"/>
    <w:rsid w:val="001F4A93"/>
  </w:style>
  <w:style w:type="character" w:customStyle="1" w:styleId="WW8Num1z4">
    <w:name w:val="WW8Num1z4"/>
    <w:uiPriority w:val="99"/>
    <w:rsid w:val="001F4A93"/>
  </w:style>
  <w:style w:type="character" w:customStyle="1" w:styleId="WW8Num1z5">
    <w:name w:val="WW8Num1z5"/>
    <w:uiPriority w:val="99"/>
    <w:rsid w:val="001F4A93"/>
  </w:style>
  <w:style w:type="character" w:customStyle="1" w:styleId="WW8Num1z6">
    <w:name w:val="WW8Num1z6"/>
    <w:uiPriority w:val="99"/>
    <w:rsid w:val="001F4A93"/>
  </w:style>
  <w:style w:type="character" w:customStyle="1" w:styleId="WW8Num1z7">
    <w:name w:val="WW8Num1z7"/>
    <w:uiPriority w:val="99"/>
    <w:rsid w:val="001F4A93"/>
  </w:style>
  <w:style w:type="character" w:customStyle="1" w:styleId="WW8Num1z8">
    <w:name w:val="WW8Num1z8"/>
    <w:uiPriority w:val="99"/>
    <w:rsid w:val="001F4A93"/>
  </w:style>
  <w:style w:type="character" w:customStyle="1" w:styleId="1">
    <w:name w:val="Основной шрифт абзаца1"/>
    <w:uiPriority w:val="99"/>
    <w:rsid w:val="001F4A93"/>
  </w:style>
  <w:style w:type="paragraph" w:customStyle="1" w:styleId="a">
    <w:name w:val="Заголовок"/>
    <w:basedOn w:val="Normal"/>
    <w:next w:val="BodyText"/>
    <w:uiPriority w:val="99"/>
    <w:rsid w:val="001F4A9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4A9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0B4D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F4A93"/>
    <w:rPr>
      <w:rFonts w:cs="Mangal"/>
    </w:rPr>
  </w:style>
  <w:style w:type="paragraph" w:styleId="Caption">
    <w:name w:val="caption"/>
    <w:basedOn w:val="Normal"/>
    <w:uiPriority w:val="99"/>
    <w:qFormat/>
    <w:rsid w:val="001F4A9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F4A93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1F4A93"/>
    <w:pPr>
      <w:ind w:firstLine="78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B4D"/>
    <w:rPr>
      <w:rFonts w:cs="Times New Roman"/>
      <w:sz w:val="24"/>
      <w:szCs w:val="24"/>
      <w:lang w:eastAsia="zh-CN"/>
    </w:rPr>
  </w:style>
  <w:style w:type="paragraph" w:customStyle="1" w:styleId="WW-Web">
    <w:name w:val="WW-Обычный (Web)"/>
    <w:basedOn w:val="Normal"/>
    <w:uiPriority w:val="99"/>
    <w:rsid w:val="001F4A93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customStyle="1" w:styleId="a0">
    <w:name w:val="Блочная цитата"/>
    <w:basedOn w:val="Normal"/>
    <w:uiPriority w:val="99"/>
    <w:rsid w:val="001F4A93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1F4A93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A0B4D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a"/>
    <w:next w:val="BodyText"/>
    <w:link w:val="SubtitleChar"/>
    <w:uiPriority w:val="99"/>
    <w:qFormat/>
    <w:rsid w:val="001F4A93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0B4D"/>
    <w:rPr>
      <w:rFonts w:ascii="Cambria" w:hAnsi="Cambria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F5A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1E586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565</Words>
  <Characters>3223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Первомайська  міська  рада  Харківської  області</dc:title>
  <dc:subject/>
  <dc:creator>Comp1</dc:creator>
  <cp:keywords/>
  <dc:description/>
  <cp:lastModifiedBy>006</cp:lastModifiedBy>
  <cp:revision>14</cp:revision>
  <cp:lastPrinted>2019-05-29T13:31:00Z</cp:lastPrinted>
  <dcterms:created xsi:type="dcterms:W3CDTF">2019-05-29T10:00:00Z</dcterms:created>
  <dcterms:modified xsi:type="dcterms:W3CDTF">2019-05-30T05:30:00Z</dcterms:modified>
</cp:coreProperties>
</file>