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86" w:rsidRPr="00404A01" w:rsidRDefault="00FB6386" w:rsidP="00FA736B">
      <w:pPr>
        <w:jc w:val="center"/>
        <w:rPr>
          <w:sz w:val="28"/>
          <w:szCs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25pt;margin-top:10.9pt;width:30.85pt;height:45pt;z-index:251658240;visibility:visible">
            <v:imagedata r:id="rId7" o:title="" chromakey="#fefefe"/>
          </v:shape>
        </w:pict>
      </w:r>
      <w:r w:rsidRPr="00404A01">
        <w:rPr>
          <w:sz w:val="28"/>
          <w:szCs w:val="20"/>
          <w:lang w:val="uk-UA"/>
        </w:rPr>
        <w:t xml:space="preserve"> </w:t>
      </w:r>
    </w:p>
    <w:p w:rsidR="00FB6386" w:rsidRPr="00404A01" w:rsidRDefault="00FB6386" w:rsidP="0079793A">
      <w:pPr>
        <w:jc w:val="right"/>
        <w:rPr>
          <w:sz w:val="28"/>
          <w:szCs w:val="20"/>
          <w:lang w:val="uk-UA"/>
        </w:rPr>
      </w:pPr>
    </w:p>
    <w:p w:rsidR="00FB6386" w:rsidRPr="00404A01" w:rsidRDefault="00FB6386" w:rsidP="0079793A">
      <w:pPr>
        <w:jc w:val="right"/>
        <w:rPr>
          <w:sz w:val="28"/>
          <w:szCs w:val="20"/>
          <w:lang w:val="uk-UA"/>
        </w:rPr>
      </w:pPr>
    </w:p>
    <w:p w:rsidR="00FB6386" w:rsidRPr="00404A01" w:rsidRDefault="00FB6386" w:rsidP="0079793A">
      <w:pPr>
        <w:jc w:val="right"/>
        <w:rPr>
          <w:sz w:val="28"/>
          <w:szCs w:val="20"/>
          <w:lang w:val="uk-UA"/>
        </w:rPr>
      </w:pPr>
    </w:p>
    <w:p w:rsidR="00FB6386" w:rsidRPr="00404A01" w:rsidRDefault="00FB6386" w:rsidP="001735C4">
      <w:pPr>
        <w:jc w:val="center"/>
        <w:rPr>
          <w:sz w:val="28"/>
          <w:szCs w:val="28"/>
          <w:lang w:val="uk-UA"/>
        </w:rPr>
      </w:pPr>
      <w:r w:rsidRPr="00404A01">
        <w:rPr>
          <w:sz w:val="28"/>
          <w:szCs w:val="28"/>
          <w:lang w:val="uk-UA"/>
        </w:rPr>
        <w:t>ЛОЗIВСЬКА МIСЬКА РАДА</w:t>
      </w:r>
    </w:p>
    <w:p w:rsidR="00FB6386" w:rsidRPr="00404A01" w:rsidRDefault="00FB6386" w:rsidP="001735C4">
      <w:pPr>
        <w:keepNext/>
        <w:jc w:val="center"/>
        <w:outlineLvl w:val="1"/>
        <w:rPr>
          <w:sz w:val="28"/>
          <w:szCs w:val="28"/>
          <w:lang w:val="uk-UA"/>
        </w:rPr>
      </w:pPr>
      <w:r w:rsidRPr="00404A01">
        <w:rPr>
          <w:sz w:val="28"/>
          <w:szCs w:val="28"/>
          <w:lang w:val="uk-UA"/>
        </w:rPr>
        <w:t>ХАРКIВСЬКОЇ ОБЛАСТI</w:t>
      </w:r>
    </w:p>
    <w:p w:rsidR="00FB6386" w:rsidRPr="00404A01" w:rsidRDefault="00FB6386" w:rsidP="00F12F05">
      <w:pPr>
        <w:pStyle w:val="Heading3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en-US"/>
        </w:rPr>
        <w:t>LXXXIX</w:t>
      </w:r>
      <w:r w:rsidRPr="004B0EC1">
        <w:rPr>
          <w:rFonts w:ascii="Times New Roman" w:hAnsi="Times New Roman"/>
          <w:sz w:val="32"/>
          <w:szCs w:val="32"/>
          <w:lang w:val="uk-UA"/>
        </w:rPr>
        <w:t xml:space="preserve">   </w:t>
      </w:r>
      <w:r w:rsidRPr="00404A01">
        <w:rPr>
          <w:rFonts w:ascii="Times New Roman" w:hAnsi="Times New Roman"/>
          <w:sz w:val="32"/>
          <w:szCs w:val="32"/>
          <w:lang w:val="uk-UA"/>
        </w:rPr>
        <w:t>СЕСIЯ   VIІ   СКЛИКАННЯ</w:t>
      </w:r>
    </w:p>
    <w:p w:rsidR="00FB6386" w:rsidRPr="00404A01" w:rsidRDefault="00FB6386" w:rsidP="0079793A">
      <w:pPr>
        <w:jc w:val="center"/>
        <w:rPr>
          <w:b/>
          <w:bCs/>
          <w:sz w:val="16"/>
          <w:szCs w:val="16"/>
          <w:lang w:val="uk-UA"/>
        </w:rPr>
      </w:pPr>
    </w:p>
    <w:p w:rsidR="00FB6386" w:rsidRPr="00404A01" w:rsidRDefault="00FB6386" w:rsidP="006A29B8">
      <w:pPr>
        <w:pStyle w:val="Heading1"/>
        <w:rPr>
          <w:b w:val="0"/>
          <w:bCs/>
        </w:rPr>
      </w:pPr>
      <w:r>
        <w:rPr>
          <w:lang w:val="uk-UA"/>
        </w:rPr>
        <w:t xml:space="preserve">                                    </w:t>
      </w:r>
      <w:r>
        <w:rPr>
          <w:lang w:val="en-US"/>
        </w:rPr>
        <w:t xml:space="preserve">   </w:t>
      </w:r>
      <w:r>
        <w:rPr>
          <w:lang w:val="uk-UA"/>
        </w:rPr>
        <w:t xml:space="preserve">  </w:t>
      </w:r>
      <w:r w:rsidRPr="00404A01">
        <w:t>Р I Ш Е Н Н Я</w:t>
      </w:r>
    </w:p>
    <w:p w:rsidR="00FB6386" w:rsidRPr="00404A01" w:rsidRDefault="00FB6386" w:rsidP="0079793A">
      <w:pPr>
        <w:rPr>
          <w:lang w:val="uk-UA"/>
        </w:rPr>
      </w:pPr>
    </w:p>
    <w:p w:rsidR="00FB6386" w:rsidRPr="007D1EFF" w:rsidRDefault="00FB6386" w:rsidP="0079793A">
      <w:pPr>
        <w:pStyle w:val="Heading1"/>
        <w:ind w:firstLine="0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</w:rPr>
        <w:t xml:space="preserve">від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25 червня  </w:t>
      </w:r>
      <w:r w:rsidRPr="006A29B8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  <w:lang w:val="uk-UA"/>
        </w:rPr>
        <w:t>20</w:t>
      </w:r>
      <w:r w:rsidRPr="006A29B8">
        <w:rPr>
          <w:rFonts w:ascii="Times New Roman" w:hAnsi="Times New Roman"/>
          <w:b w:val="0"/>
          <w:sz w:val="28"/>
          <w:szCs w:val="28"/>
        </w:rPr>
        <w:t xml:space="preserve">  року</w:t>
      </w:r>
      <w:r w:rsidRPr="006A29B8">
        <w:rPr>
          <w:rFonts w:ascii="Times New Roman" w:hAnsi="Times New Roman"/>
          <w:b w:val="0"/>
          <w:sz w:val="28"/>
          <w:szCs w:val="28"/>
        </w:rPr>
        <w:tab/>
      </w:r>
      <w:r w:rsidRPr="006A29B8">
        <w:rPr>
          <w:rFonts w:ascii="Times New Roman" w:hAnsi="Times New Roman"/>
          <w:b w:val="0"/>
          <w:sz w:val="28"/>
          <w:szCs w:val="28"/>
        </w:rPr>
        <w:tab/>
      </w:r>
      <w:r w:rsidRPr="006A29B8">
        <w:rPr>
          <w:rFonts w:ascii="Times New Roman" w:hAnsi="Times New Roman"/>
          <w:b w:val="0"/>
          <w:sz w:val="28"/>
          <w:szCs w:val="28"/>
        </w:rPr>
        <w:tab/>
      </w:r>
      <w:r w:rsidRPr="006A29B8">
        <w:rPr>
          <w:rFonts w:ascii="Times New Roman" w:hAnsi="Times New Roman"/>
          <w:b w:val="0"/>
          <w:sz w:val="28"/>
          <w:szCs w:val="28"/>
        </w:rPr>
        <w:tab/>
      </w:r>
      <w:r w:rsidRPr="006A29B8">
        <w:rPr>
          <w:rFonts w:ascii="Times New Roman" w:hAnsi="Times New Roman"/>
          <w:b w:val="0"/>
          <w:sz w:val="28"/>
          <w:szCs w:val="28"/>
        </w:rPr>
        <w:tab/>
      </w:r>
      <w:r w:rsidRPr="006A29B8">
        <w:rPr>
          <w:rFonts w:ascii="Times New Roman" w:hAnsi="Times New Roman"/>
          <w:b w:val="0"/>
          <w:sz w:val="28"/>
          <w:szCs w:val="28"/>
        </w:rPr>
        <w:tab/>
      </w:r>
      <w:r w:rsidRPr="006A29B8">
        <w:rPr>
          <w:rFonts w:ascii="Times New Roman" w:hAnsi="Times New Roman"/>
          <w:b w:val="0"/>
          <w:sz w:val="28"/>
          <w:szCs w:val="28"/>
        </w:rPr>
        <w:tab/>
        <w:t xml:space="preserve">           № </w:t>
      </w:r>
    </w:p>
    <w:p w:rsidR="00FB6386" w:rsidRPr="00404A01" w:rsidRDefault="00FB6386" w:rsidP="00EC60AE">
      <w:pPr>
        <w:tabs>
          <w:tab w:val="left" w:pos="5040"/>
        </w:tabs>
        <w:ind w:right="3954"/>
        <w:jc w:val="both"/>
        <w:rPr>
          <w:sz w:val="26"/>
          <w:szCs w:val="26"/>
          <w:lang w:val="uk-UA"/>
        </w:rPr>
      </w:pPr>
    </w:p>
    <w:p w:rsidR="00FB6386" w:rsidRPr="00404A01" w:rsidRDefault="00FB6386" w:rsidP="00447A08">
      <w:pPr>
        <w:ind w:right="4959"/>
        <w:jc w:val="both"/>
        <w:rPr>
          <w:b/>
          <w:sz w:val="28"/>
          <w:szCs w:val="28"/>
          <w:lang w:val="uk-UA"/>
        </w:rPr>
      </w:pPr>
      <w:r w:rsidRPr="00404A01">
        <w:rPr>
          <w:b/>
          <w:sz w:val="28"/>
          <w:szCs w:val="28"/>
          <w:lang w:val="uk-UA"/>
        </w:rPr>
        <w:t>Про встановлення земельного      податку на території Лозівської міської об’єднаної територіальної громади</w:t>
      </w:r>
      <w:r>
        <w:rPr>
          <w:b/>
          <w:sz w:val="28"/>
          <w:szCs w:val="28"/>
          <w:lang w:val="uk-UA"/>
        </w:rPr>
        <w:t xml:space="preserve"> </w:t>
      </w:r>
      <w:r w:rsidRPr="009D07BC">
        <w:rPr>
          <w:b/>
          <w:sz w:val="28"/>
          <w:szCs w:val="28"/>
          <w:lang w:val="uk-UA"/>
        </w:rPr>
        <w:t>на 202</w:t>
      </w:r>
      <w:r>
        <w:rPr>
          <w:b/>
          <w:sz w:val="28"/>
          <w:szCs w:val="28"/>
          <w:lang w:val="uk-UA"/>
        </w:rPr>
        <w:t>1</w:t>
      </w:r>
      <w:r w:rsidRPr="009D07BC">
        <w:rPr>
          <w:b/>
          <w:sz w:val="28"/>
          <w:szCs w:val="28"/>
          <w:lang w:val="uk-UA"/>
        </w:rPr>
        <w:t xml:space="preserve"> рік</w:t>
      </w:r>
    </w:p>
    <w:p w:rsidR="00FB6386" w:rsidRPr="00404A01" w:rsidRDefault="00FB6386" w:rsidP="00EC60AE">
      <w:pPr>
        <w:tabs>
          <w:tab w:val="left" w:pos="5040"/>
        </w:tabs>
        <w:ind w:right="3954"/>
        <w:jc w:val="both"/>
        <w:rPr>
          <w:sz w:val="26"/>
          <w:szCs w:val="26"/>
          <w:u w:val="single"/>
          <w:lang w:val="uk-UA"/>
        </w:rPr>
      </w:pPr>
    </w:p>
    <w:p w:rsidR="00FB6386" w:rsidRDefault="00FB6386" w:rsidP="007E4DF4">
      <w:pPr>
        <w:pStyle w:val="BodyTextIndent2"/>
        <w:spacing w:line="240" w:lineRule="auto"/>
        <w:ind w:firstLine="902"/>
        <w:rPr>
          <w:sz w:val="28"/>
          <w:szCs w:val="28"/>
          <w:lang w:val="uk-UA"/>
        </w:rPr>
      </w:pPr>
      <w:r w:rsidRPr="006A29B8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ст.7, </w:t>
      </w:r>
      <w:r w:rsidRPr="006A29B8">
        <w:rPr>
          <w:sz w:val="28"/>
          <w:szCs w:val="28"/>
          <w:lang w:val="uk-UA"/>
        </w:rPr>
        <w:t xml:space="preserve">ст.10, ст.12, Податкового кодексу України, п.24. ч.1. ст.26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ст.64 Бюджетного кодексу України зі змінами та доповненнями, </w:t>
      </w:r>
      <w:r w:rsidRPr="006A29B8">
        <w:rPr>
          <w:sz w:val="28"/>
          <w:szCs w:val="28"/>
          <w:lang w:val="uk-UA"/>
        </w:rPr>
        <w:t>враховуючи добровільне приєднання територіальних громад Лозівського району до територіальної громади міста Лозова,  з метою запровадження єдиного підходу по формуванню бюджету Лозівської міської об’єднаної територіальної громади, вдосконалення на місцевому рівні системи адміністрування податків, збільшення потенційних джерел надходження фінансових ресурсів до дох</w:t>
      </w:r>
      <w:r>
        <w:rPr>
          <w:sz w:val="28"/>
          <w:szCs w:val="28"/>
          <w:lang w:val="uk-UA"/>
        </w:rPr>
        <w:t>і</w:t>
      </w:r>
      <w:r w:rsidRPr="006A29B8">
        <w:rPr>
          <w:sz w:val="28"/>
          <w:szCs w:val="28"/>
          <w:lang w:val="uk-UA"/>
        </w:rPr>
        <w:t xml:space="preserve">дної частини бюджету </w:t>
      </w:r>
      <w:r>
        <w:rPr>
          <w:sz w:val="28"/>
          <w:szCs w:val="28"/>
          <w:lang w:val="uk-UA"/>
        </w:rPr>
        <w:t xml:space="preserve">міської </w:t>
      </w:r>
      <w:r w:rsidRPr="006A29B8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 xml:space="preserve">територіальної </w:t>
      </w:r>
      <w:r w:rsidRPr="006A29B8">
        <w:rPr>
          <w:sz w:val="28"/>
          <w:szCs w:val="28"/>
          <w:lang w:val="uk-UA"/>
        </w:rPr>
        <w:t>громади,  міська рада</w:t>
      </w:r>
    </w:p>
    <w:p w:rsidR="00FB6386" w:rsidRPr="006A29B8" w:rsidRDefault="00FB6386" w:rsidP="007E4DF4">
      <w:pPr>
        <w:pStyle w:val="BodyTextIndent2"/>
        <w:spacing w:line="240" w:lineRule="auto"/>
        <w:ind w:firstLine="902"/>
        <w:rPr>
          <w:sz w:val="28"/>
          <w:szCs w:val="28"/>
          <w:lang w:val="uk-UA"/>
        </w:rPr>
      </w:pPr>
    </w:p>
    <w:p w:rsidR="00FB6386" w:rsidRPr="00404A01" w:rsidRDefault="00FB6386" w:rsidP="00035987">
      <w:pPr>
        <w:jc w:val="center"/>
        <w:rPr>
          <w:b/>
          <w:sz w:val="28"/>
          <w:szCs w:val="28"/>
          <w:lang w:val="uk-UA"/>
        </w:rPr>
      </w:pPr>
      <w:r w:rsidRPr="00404A01">
        <w:rPr>
          <w:b/>
          <w:sz w:val="28"/>
          <w:szCs w:val="28"/>
          <w:lang w:val="uk-UA"/>
        </w:rPr>
        <w:t>В И Р І Ш И Л А:</w:t>
      </w:r>
    </w:p>
    <w:p w:rsidR="00FB6386" w:rsidRPr="00404A01" w:rsidRDefault="00FB6386" w:rsidP="00764587">
      <w:pPr>
        <w:ind w:firstLine="900"/>
        <w:jc w:val="both"/>
        <w:rPr>
          <w:b/>
          <w:sz w:val="28"/>
          <w:szCs w:val="28"/>
          <w:lang w:val="uk-UA"/>
        </w:rPr>
      </w:pPr>
    </w:p>
    <w:p w:rsidR="00FB6386" w:rsidRPr="00404A01" w:rsidRDefault="00FB6386" w:rsidP="00B618E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04A01">
        <w:rPr>
          <w:sz w:val="28"/>
          <w:szCs w:val="28"/>
          <w:lang w:val="uk-UA"/>
        </w:rPr>
        <w:t>Встановити на території Лозівської міської об’єднаної територіальної громади земельний податок.</w:t>
      </w:r>
    </w:p>
    <w:p w:rsidR="00FB6386" w:rsidRPr="00404A01" w:rsidRDefault="00FB6386" w:rsidP="00B618E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04A01">
        <w:rPr>
          <w:sz w:val="28"/>
          <w:szCs w:val="28"/>
          <w:lang w:val="uk-UA"/>
        </w:rPr>
        <w:t>Визначити, що платниками земельного податку є власники земельних ділянок, земельних часток (паїв), землекористувачі з урахуванням особливостей визначених п. 269.1 ст. 269 Податкового кодексу України.</w:t>
      </w:r>
    </w:p>
    <w:p w:rsidR="00FB6386" w:rsidRPr="00404A01" w:rsidRDefault="00FB6386" w:rsidP="00B618E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04A01">
        <w:rPr>
          <w:sz w:val="28"/>
          <w:szCs w:val="28"/>
          <w:lang w:val="uk-UA"/>
        </w:rPr>
        <w:t>Визначити, що об’єктом оподаткування є</w:t>
      </w:r>
      <w:r w:rsidRPr="00404A01">
        <w:rPr>
          <w:color w:val="000000"/>
          <w:sz w:val="28"/>
          <w:szCs w:val="28"/>
          <w:shd w:val="clear" w:color="auto" w:fill="FFFFFF"/>
          <w:lang w:val="uk-UA"/>
        </w:rPr>
        <w:t xml:space="preserve"> земельні ділянки, які перебувають у власності або користуванні та земельні частки (паї), які перебувають у власності  </w:t>
      </w:r>
      <w:r w:rsidRPr="00404A01">
        <w:rPr>
          <w:sz w:val="28"/>
          <w:szCs w:val="28"/>
          <w:lang w:val="uk-UA"/>
        </w:rPr>
        <w:t>з урахуванням особливостей, визначених п. 270.1. ст. 270 Податкового кодексу України.</w:t>
      </w:r>
    </w:p>
    <w:p w:rsidR="00FB6386" w:rsidRPr="00404A01" w:rsidRDefault="00FB6386" w:rsidP="00B618E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04A01">
        <w:rPr>
          <w:sz w:val="28"/>
          <w:szCs w:val="28"/>
          <w:lang w:val="uk-UA"/>
        </w:rPr>
        <w:t xml:space="preserve">Базою оподаткування є нормативна грошова оцінка земельних ділянок з урахуванням коефіцієнта індексації, визначеного відповідно до порядку, встановленого Податковим кодексом України та </w:t>
      </w:r>
      <w:bookmarkStart w:id="0" w:name="n6763"/>
      <w:bookmarkEnd w:id="0"/>
      <w:r w:rsidRPr="00404A01">
        <w:rPr>
          <w:sz w:val="28"/>
          <w:szCs w:val="28"/>
          <w:lang w:val="uk-UA"/>
        </w:rPr>
        <w:t>площа земельних ділянок, нормативну грошову оцінку яких не проведено, з урахуванням особливостей, визначених п. 271.2. ст. 271 Податкового кодексу України.</w:t>
      </w:r>
    </w:p>
    <w:p w:rsidR="00FB6386" w:rsidRPr="00404A01" w:rsidRDefault="00FB6386" w:rsidP="00B618E4">
      <w:pPr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04A01">
        <w:rPr>
          <w:sz w:val="28"/>
          <w:szCs w:val="28"/>
          <w:lang w:val="uk-UA"/>
        </w:rPr>
        <w:t xml:space="preserve">База оподаткування розраховується з урахуванням пільг, передбачених ст.281, ст.282 Податкового кодексу України та встановлених окремими рішеннями міської ради відповідно до ст. 284 Податкового кодексу України. </w:t>
      </w:r>
    </w:p>
    <w:p w:rsidR="00FB6386" w:rsidRPr="00404A01" w:rsidRDefault="00FB6386" w:rsidP="00B618E4">
      <w:pPr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04A01">
        <w:rPr>
          <w:sz w:val="28"/>
          <w:szCs w:val="28"/>
          <w:lang w:val="uk-UA"/>
        </w:rPr>
        <w:t>Визначити</w:t>
      </w:r>
      <w:r w:rsidRPr="00404A01">
        <w:rPr>
          <w:color w:val="000000"/>
          <w:sz w:val="28"/>
          <w:szCs w:val="28"/>
          <w:shd w:val="clear" w:color="auto" w:fill="FFFFFF"/>
          <w:lang w:val="uk-UA"/>
        </w:rPr>
        <w:t xml:space="preserve"> земельні ділянки, які не підлягають оподаткуванню відповідно до ст. 283 </w:t>
      </w:r>
      <w:r w:rsidRPr="00404A01">
        <w:rPr>
          <w:sz w:val="28"/>
          <w:szCs w:val="28"/>
          <w:lang w:val="uk-UA"/>
        </w:rPr>
        <w:t xml:space="preserve">Податкового кодексу України </w:t>
      </w:r>
      <w:r w:rsidRPr="00404A01">
        <w:rPr>
          <w:color w:val="000000"/>
          <w:sz w:val="28"/>
          <w:szCs w:val="28"/>
          <w:shd w:val="clear" w:color="auto" w:fill="FFFFFF"/>
          <w:lang w:val="uk-UA"/>
        </w:rPr>
        <w:t>з урахуванням особливостей</w:t>
      </w:r>
      <w:r w:rsidRPr="00404A01">
        <w:rPr>
          <w:sz w:val="28"/>
          <w:szCs w:val="28"/>
          <w:lang w:val="uk-UA"/>
        </w:rPr>
        <w:t xml:space="preserve"> </w:t>
      </w:r>
      <w:r w:rsidRPr="00404A01">
        <w:rPr>
          <w:color w:val="000000"/>
          <w:sz w:val="28"/>
          <w:szCs w:val="28"/>
          <w:shd w:val="clear" w:color="auto" w:fill="FFFFFF"/>
          <w:lang w:val="uk-UA"/>
        </w:rPr>
        <w:t xml:space="preserve">застосування пільгового оподаткування відповідно ст.284 </w:t>
      </w:r>
      <w:r w:rsidRPr="00404A01">
        <w:rPr>
          <w:sz w:val="28"/>
          <w:szCs w:val="28"/>
          <w:lang w:val="uk-UA"/>
        </w:rPr>
        <w:t>Податкового кодексу України.</w:t>
      </w:r>
    </w:p>
    <w:p w:rsidR="00FB6386" w:rsidRPr="00404A01" w:rsidRDefault="00FB6386" w:rsidP="00B618E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04A01">
        <w:rPr>
          <w:sz w:val="28"/>
          <w:szCs w:val="28"/>
          <w:lang w:val="uk-UA"/>
        </w:rPr>
        <w:t>Установити ставки земельного податку згідно з додатком.</w:t>
      </w:r>
    </w:p>
    <w:p w:rsidR="00FB6386" w:rsidRPr="00404A01" w:rsidRDefault="00FB6386" w:rsidP="00B618E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04A01">
        <w:rPr>
          <w:sz w:val="28"/>
          <w:szCs w:val="28"/>
          <w:lang w:val="uk-UA"/>
        </w:rPr>
        <w:t>Базовий податковий (звітний) період дорівнює календарному року.</w:t>
      </w:r>
    </w:p>
    <w:p w:rsidR="00FB6386" w:rsidRPr="00404A01" w:rsidRDefault="00FB6386" w:rsidP="00B618E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04A01">
        <w:rPr>
          <w:sz w:val="28"/>
          <w:szCs w:val="28"/>
          <w:lang w:val="uk-UA"/>
        </w:rPr>
        <w:t>Обчислення суми податку здійснюється відповідно до Порядку, визначеному ст. 286 Податкового кодексу України.</w:t>
      </w:r>
    </w:p>
    <w:p w:rsidR="00FB6386" w:rsidRPr="00404A01" w:rsidRDefault="00FB6386" w:rsidP="00D5400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04A01">
        <w:rPr>
          <w:sz w:val="28"/>
          <w:szCs w:val="28"/>
          <w:lang w:val="uk-UA"/>
        </w:rPr>
        <w:t>Податок сплачується в Порядку та в строки, визначені ст.ст. 273, 281-284, 286, 287, 289 Податкового кодексу України.</w:t>
      </w:r>
    </w:p>
    <w:p w:rsidR="00FB6386" w:rsidRPr="00404A01" w:rsidRDefault="00FB6386" w:rsidP="00B618E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04A01">
        <w:rPr>
          <w:sz w:val="28"/>
          <w:szCs w:val="28"/>
          <w:lang w:val="uk-UA"/>
        </w:rPr>
        <w:t>Подання звітності відбувається відповідно до норм Податкового кодексу України</w:t>
      </w:r>
    </w:p>
    <w:p w:rsidR="00FB6386" w:rsidRPr="00404A01" w:rsidRDefault="00FB6386" w:rsidP="00B618E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04A01">
        <w:rPr>
          <w:sz w:val="28"/>
          <w:szCs w:val="28"/>
          <w:lang w:val="uk-UA"/>
        </w:rPr>
        <w:t>Відповідальність за порушення податкового законодавства встановлюється відповідно до норм Податкового кодексу України та інших нормативних документів.</w:t>
      </w:r>
    </w:p>
    <w:p w:rsidR="00FB6386" w:rsidRDefault="00FB6386" w:rsidP="00B618E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04A01">
        <w:rPr>
          <w:sz w:val="28"/>
          <w:szCs w:val="28"/>
          <w:lang w:val="uk-UA"/>
        </w:rPr>
        <w:t>Всі питання, не врегульовані цим рішенням, регулюються відповідно до норм Податкового кодексу України та інших діючих нормативно-правових актів.</w:t>
      </w:r>
    </w:p>
    <w:p w:rsidR="00FB6386" w:rsidRPr="00404A01" w:rsidRDefault="00FB6386" w:rsidP="00B618E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набуває чинності з 01.01.2021 року.</w:t>
      </w:r>
    </w:p>
    <w:p w:rsidR="00FB6386" w:rsidRPr="00404A01" w:rsidRDefault="00FB6386" w:rsidP="00B618E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04A01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бюджету та залучення інвестицій (Загребельний Д.Ю.). </w:t>
      </w:r>
    </w:p>
    <w:p w:rsidR="00FB6386" w:rsidRPr="00404A01" w:rsidRDefault="00FB6386" w:rsidP="003F2646">
      <w:pPr>
        <w:ind w:firstLine="993"/>
        <w:jc w:val="both"/>
        <w:rPr>
          <w:color w:val="FF0000"/>
          <w:sz w:val="28"/>
          <w:szCs w:val="28"/>
          <w:lang w:val="uk-UA"/>
        </w:rPr>
      </w:pPr>
    </w:p>
    <w:p w:rsidR="00FB6386" w:rsidRPr="00404A01" w:rsidRDefault="00FB6386" w:rsidP="00A75ED4">
      <w:pPr>
        <w:ind w:firstLine="900"/>
        <w:jc w:val="both"/>
        <w:rPr>
          <w:color w:val="FF0000"/>
          <w:sz w:val="28"/>
          <w:szCs w:val="28"/>
          <w:lang w:val="uk-UA"/>
        </w:rPr>
      </w:pPr>
    </w:p>
    <w:p w:rsidR="00FB6386" w:rsidRPr="00404A01" w:rsidRDefault="00FB6386" w:rsidP="00010CA3">
      <w:pPr>
        <w:rPr>
          <w:b/>
          <w:sz w:val="28"/>
          <w:lang w:val="uk-UA"/>
        </w:rPr>
      </w:pPr>
      <w:r w:rsidRPr="00404A01">
        <w:rPr>
          <w:b/>
          <w:sz w:val="28"/>
          <w:lang w:val="uk-UA"/>
        </w:rPr>
        <w:t xml:space="preserve">Міський голова                             </w:t>
      </w:r>
      <w:r w:rsidRPr="00404A01">
        <w:rPr>
          <w:b/>
          <w:sz w:val="28"/>
          <w:lang w:val="uk-UA"/>
        </w:rPr>
        <w:tab/>
        <w:t xml:space="preserve">                                       </w:t>
      </w:r>
      <w:r w:rsidRPr="00404A01">
        <w:rPr>
          <w:b/>
          <w:sz w:val="28"/>
          <w:szCs w:val="28"/>
          <w:lang w:val="uk-UA"/>
        </w:rPr>
        <w:t>С.В.ЗЕЛЕНСЬКИЙ</w:t>
      </w:r>
    </w:p>
    <w:p w:rsidR="00FB6386" w:rsidRPr="00404A01" w:rsidRDefault="00FB6386" w:rsidP="00010CA3">
      <w:pPr>
        <w:jc w:val="both"/>
        <w:rPr>
          <w:sz w:val="28"/>
          <w:szCs w:val="28"/>
          <w:lang w:val="uk-UA"/>
        </w:rPr>
      </w:pPr>
    </w:p>
    <w:p w:rsidR="00FB6386" w:rsidRDefault="00FB6386" w:rsidP="002E09EB">
      <w:pPr>
        <w:tabs>
          <w:tab w:val="left" w:pos="7088"/>
        </w:tabs>
        <w:spacing w:after="120"/>
        <w:jc w:val="both"/>
        <w:rPr>
          <w:sz w:val="28"/>
          <w:szCs w:val="28"/>
          <w:lang w:val="uk-UA"/>
        </w:rPr>
      </w:pPr>
      <w:r w:rsidRPr="00D277FD">
        <w:rPr>
          <w:szCs w:val="28"/>
          <w:lang w:val="uk-UA"/>
        </w:rPr>
        <w:t>Гранкін, 2-56-15</w:t>
      </w:r>
      <w:r>
        <w:rPr>
          <w:sz w:val="28"/>
          <w:szCs w:val="28"/>
          <w:lang w:val="uk-UA"/>
        </w:rPr>
        <w:tab/>
        <w:t>Жидков</w:t>
      </w:r>
      <w:r w:rsidRPr="001045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О.М.</w:t>
      </w:r>
    </w:p>
    <w:p w:rsidR="00FB6386" w:rsidRDefault="00FB6386" w:rsidP="002E09EB">
      <w:pPr>
        <w:tabs>
          <w:tab w:val="left" w:pos="7088"/>
        </w:tabs>
        <w:spacing w:after="120"/>
        <w:jc w:val="both"/>
        <w:rPr>
          <w:sz w:val="28"/>
          <w:szCs w:val="28"/>
          <w:lang w:val="uk-UA"/>
        </w:rPr>
      </w:pPr>
      <w:r w:rsidRPr="009E1D36">
        <w:rPr>
          <w:szCs w:val="28"/>
          <w:lang w:val="uk-UA"/>
        </w:rPr>
        <w:t>Кошляк, 2-32-69</w:t>
      </w:r>
      <w:r>
        <w:rPr>
          <w:sz w:val="28"/>
          <w:szCs w:val="28"/>
          <w:lang w:val="uk-UA"/>
        </w:rPr>
        <w:tab/>
        <w:t>Міняйло В.В.</w:t>
      </w:r>
    </w:p>
    <w:p w:rsidR="00FB6386" w:rsidRDefault="00FB6386" w:rsidP="002E09EB">
      <w:pPr>
        <w:spacing w:after="120"/>
        <w:ind w:left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Курасова О.К.</w:t>
      </w:r>
    </w:p>
    <w:p w:rsidR="00FB6386" w:rsidRDefault="00FB6386" w:rsidP="002E09EB">
      <w:pPr>
        <w:jc w:val="both"/>
        <w:rPr>
          <w:lang w:val="uk-UA"/>
        </w:rPr>
      </w:pPr>
    </w:p>
    <w:p w:rsidR="00FB6386" w:rsidRPr="00404A01" w:rsidRDefault="00FB6386" w:rsidP="00010CA3">
      <w:pPr>
        <w:tabs>
          <w:tab w:val="left" w:pos="7088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B6386" w:rsidRPr="00404A01" w:rsidRDefault="00FB6386" w:rsidP="00010CA3">
      <w:pPr>
        <w:keepNext/>
        <w:keepLines/>
        <w:spacing w:line="240" w:lineRule="atLeast"/>
        <w:ind w:left="6237"/>
        <w:jc w:val="center"/>
        <w:rPr>
          <w:lang w:val="uk-UA"/>
        </w:rPr>
      </w:pPr>
      <w:r w:rsidRPr="00404A01">
        <w:rPr>
          <w:lang w:val="uk-UA"/>
        </w:rPr>
        <w:br w:type="page"/>
        <w:t xml:space="preserve">Додаток </w:t>
      </w:r>
      <w:r w:rsidRPr="00404A01">
        <w:rPr>
          <w:lang w:val="uk-UA"/>
        </w:rPr>
        <w:br/>
      </w:r>
    </w:p>
    <w:p w:rsidR="00FB6386" w:rsidRPr="00404A01" w:rsidRDefault="00FB6386" w:rsidP="00010CA3">
      <w:pPr>
        <w:keepNext/>
        <w:keepLines/>
        <w:spacing w:line="240" w:lineRule="atLeast"/>
        <w:ind w:left="6237"/>
        <w:jc w:val="center"/>
        <w:rPr>
          <w:lang w:val="uk-UA"/>
        </w:rPr>
      </w:pPr>
      <w:r w:rsidRPr="00404A01">
        <w:rPr>
          <w:lang w:val="uk-UA"/>
        </w:rPr>
        <w:t>ЗАТВЕРДЖЕНО</w:t>
      </w:r>
      <w:r>
        <w:rPr>
          <w:lang w:val="uk-UA"/>
        </w:rPr>
        <w:t>:</w:t>
      </w:r>
    </w:p>
    <w:p w:rsidR="00FB6386" w:rsidRPr="00404A01" w:rsidRDefault="00FB6386" w:rsidP="00010CA3">
      <w:pPr>
        <w:keepNext/>
        <w:keepLines/>
        <w:spacing w:line="240" w:lineRule="atLeast"/>
        <w:ind w:left="6237"/>
        <w:jc w:val="center"/>
        <w:rPr>
          <w:sz w:val="20"/>
          <w:szCs w:val="20"/>
          <w:lang w:val="uk-UA"/>
        </w:rPr>
      </w:pPr>
      <w:r w:rsidRPr="00404A01">
        <w:rPr>
          <w:lang w:val="uk-UA"/>
        </w:rPr>
        <w:t xml:space="preserve">рішенням міської ради </w:t>
      </w:r>
    </w:p>
    <w:p w:rsidR="00FB6386" w:rsidRPr="00404A01" w:rsidRDefault="00FB6386" w:rsidP="00010CA3">
      <w:pPr>
        <w:keepNext/>
        <w:keepLines/>
        <w:spacing w:line="240" w:lineRule="atLeast"/>
        <w:ind w:left="6237"/>
        <w:jc w:val="center"/>
        <w:rPr>
          <w:u w:val="single"/>
          <w:lang w:val="uk-UA"/>
        </w:rPr>
      </w:pPr>
      <w:r>
        <w:rPr>
          <w:lang w:val="uk-UA"/>
        </w:rPr>
        <w:t>від  __________ 20</w:t>
      </w:r>
      <w:r w:rsidRPr="006E7257">
        <w:rPr>
          <w:lang w:val="uk-UA"/>
        </w:rPr>
        <w:t>20</w:t>
      </w:r>
      <w:r w:rsidRPr="00404A01">
        <w:rPr>
          <w:lang w:val="uk-UA"/>
        </w:rPr>
        <w:t xml:space="preserve"> р. №</w:t>
      </w:r>
      <w:r>
        <w:rPr>
          <w:lang w:val="uk-UA"/>
        </w:rPr>
        <w:t xml:space="preserve"> ____</w:t>
      </w:r>
      <w:r w:rsidRPr="00404A01">
        <w:rPr>
          <w:u w:val="single"/>
          <w:lang w:val="uk-UA"/>
        </w:rPr>
        <w:t xml:space="preserve"> </w:t>
      </w:r>
    </w:p>
    <w:p w:rsidR="00FB6386" w:rsidRPr="00404A01" w:rsidRDefault="00FB6386" w:rsidP="00010CA3">
      <w:pPr>
        <w:keepNext/>
        <w:keepLines/>
        <w:spacing w:line="240" w:lineRule="atLeast"/>
        <w:ind w:left="3969"/>
        <w:jc w:val="center"/>
        <w:rPr>
          <w:lang w:val="uk-UA"/>
        </w:rPr>
      </w:pPr>
    </w:p>
    <w:p w:rsidR="00FB6386" w:rsidRPr="00404A01" w:rsidRDefault="00FB6386" w:rsidP="00010CA3">
      <w:pPr>
        <w:keepNext/>
        <w:keepLines/>
        <w:jc w:val="center"/>
        <w:rPr>
          <w:b/>
          <w:sz w:val="28"/>
          <w:lang w:val="uk-UA"/>
        </w:rPr>
      </w:pPr>
      <w:r w:rsidRPr="00404A01">
        <w:rPr>
          <w:b/>
          <w:sz w:val="28"/>
          <w:lang w:val="uk-UA"/>
        </w:rPr>
        <w:t>СТАВКИ</w:t>
      </w:r>
      <w:r w:rsidRPr="00404A01">
        <w:rPr>
          <w:b/>
          <w:sz w:val="28"/>
          <w:vertAlign w:val="superscript"/>
          <w:lang w:val="uk-UA"/>
        </w:rPr>
        <w:br/>
      </w:r>
      <w:r w:rsidRPr="00404A01">
        <w:rPr>
          <w:b/>
          <w:sz w:val="28"/>
          <w:lang w:val="uk-UA"/>
        </w:rPr>
        <w:t>земельного податку</w:t>
      </w:r>
      <w:r w:rsidRPr="00404A01">
        <w:rPr>
          <w:b/>
          <w:sz w:val="28"/>
          <w:vertAlign w:val="superscript"/>
          <w:lang w:val="uk-UA"/>
        </w:rPr>
        <w:t>1</w:t>
      </w:r>
      <w:r w:rsidRPr="00404A01">
        <w:rPr>
          <w:b/>
          <w:sz w:val="28"/>
          <w:lang w:val="uk-UA"/>
        </w:rPr>
        <w:t xml:space="preserve"> </w:t>
      </w:r>
    </w:p>
    <w:p w:rsidR="00FB6386" w:rsidRDefault="00FB6386" w:rsidP="00010CA3">
      <w:pPr>
        <w:spacing w:before="120"/>
        <w:ind w:firstLine="567"/>
        <w:jc w:val="both"/>
        <w:rPr>
          <w:sz w:val="28"/>
          <w:lang w:val="uk-UA"/>
        </w:rPr>
      </w:pPr>
      <w:r w:rsidRPr="00404A01">
        <w:rPr>
          <w:sz w:val="28"/>
          <w:lang w:val="uk-UA"/>
        </w:rPr>
        <w:t>Ставки встановлюються на 20</w:t>
      </w:r>
      <w:r>
        <w:rPr>
          <w:sz w:val="28"/>
          <w:lang w:val="uk-UA"/>
        </w:rPr>
        <w:t xml:space="preserve">21 </w:t>
      </w:r>
      <w:r w:rsidRPr="00404A01">
        <w:rPr>
          <w:sz w:val="28"/>
          <w:lang w:val="uk-UA"/>
        </w:rPr>
        <w:t>рік та вводяться в дію з 01 січня 20</w:t>
      </w:r>
      <w:r>
        <w:rPr>
          <w:sz w:val="28"/>
          <w:lang w:val="uk-UA"/>
        </w:rPr>
        <w:t>21</w:t>
      </w:r>
      <w:r w:rsidRPr="00404A01">
        <w:rPr>
          <w:sz w:val="28"/>
          <w:lang w:val="uk-UA"/>
        </w:rPr>
        <w:t xml:space="preserve"> року.</w:t>
      </w:r>
    </w:p>
    <w:p w:rsidR="00FB6386" w:rsidRPr="00404A01" w:rsidRDefault="00FB6386" w:rsidP="00010CA3">
      <w:pPr>
        <w:spacing w:before="120"/>
        <w:ind w:firstLine="567"/>
        <w:jc w:val="both"/>
        <w:rPr>
          <w:sz w:val="28"/>
          <w:lang w:val="uk-UA"/>
        </w:rPr>
      </w:pPr>
    </w:p>
    <w:p w:rsidR="00FB6386" w:rsidRPr="00404A01" w:rsidRDefault="00FB6386" w:rsidP="00010CA3">
      <w:pPr>
        <w:spacing w:before="120" w:after="120"/>
        <w:ind w:firstLine="567"/>
        <w:jc w:val="both"/>
        <w:rPr>
          <w:sz w:val="28"/>
          <w:lang w:val="uk-UA"/>
        </w:rPr>
      </w:pPr>
      <w:r w:rsidRPr="00404A01">
        <w:rPr>
          <w:sz w:val="28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1"/>
        <w:gridCol w:w="1483"/>
        <w:gridCol w:w="1984"/>
        <w:gridCol w:w="4529"/>
      </w:tblGrid>
      <w:tr w:rsidR="00FB6386" w:rsidRPr="00404A01" w:rsidTr="00010CA3">
        <w:tc>
          <w:tcPr>
            <w:tcW w:w="1631" w:type="dxa"/>
          </w:tcPr>
          <w:p w:rsidR="00FB6386" w:rsidRPr="00404A01" w:rsidRDefault="00FB6386" w:rsidP="00010CA3">
            <w:pPr>
              <w:jc w:val="both"/>
              <w:rPr>
                <w:lang w:val="uk-UA"/>
              </w:rPr>
            </w:pPr>
            <w:r w:rsidRPr="00404A01">
              <w:rPr>
                <w:lang w:val="uk-UA"/>
              </w:rPr>
              <w:t>Код області</w:t>
            </w:r>
          </w:p>
        </w:tc>
        <w:tc>
          <w:tcPr>
            <w:tcW w:w="1483" w:type="dxa"/>
          </w:tcPr>
          <w:p w:rsidR="00FB6386" w:rsidRPr="00404A01" w:rsidRDefault="00FB6386" w:rsidP="00010CA3">
            <w:pPr>
              <w:jc w:val="both"/>
              <w:rPr>
                <w:lang w:val="uk-UA"/>
              </w:rPr>
            </w:pPr>
            <w:r w:rsidRPr="00404A01">
              <w:rPr>
                <w:lang w:val="uk-UA"/>
              </w:rPr>
              <w:t>Код району</w:t>
            </w:r>
          </w:p>
        </w:tc>
        <w:tc>
          <w:tcPr>
            <w:tcW w:w="1984" w:type="dxa"/>
          </w:tcPr>
          <w:p w:rsidR="00FB6386" w:rsidRPr="00404A01" w:rsidRDefault="00FB6386" w:rsidP="00010CA3">
            <w:pPr>
              <w:jc w:val="both"/>
              <w:rPr>
                <w:lang w:val="uk-UA"/>
              </w:rPr>
            </w:pPr>
            <w:r w:rsidRPr="00404A01">
              <w:rPr>
                <w:lang w:val="uk-UA"/>
              </w:rPr>
              <w:t>Код згідно з КОАТУУ</w:t>
            </w:r>
          </w:p>
        </w:tc>
        <w:tc>
          <w:tcPr>
            <w:tcW w:w="4529" w:type="dxa"/>
          </w:tcPr>
          <w:p w:rsidR="00FB6386" w:rsidRPr="00404A01" w:rsidRDefault="00FB6386" w:rsidP="00010CA3">
            <w:pPr>
              <w:jc w:val="both"/>
              <w:rPr>
                <w:lang w:val="uk-UA"/>
              </w:rPr>
            </w:pPr>
            <w:r w:rsidRPr="00404A01">
              <w:rPr>
                <w:lang w:val="uk-UA"/>
              </w:rPr>
              <w:t>Найменування адміністративно-територіальної одиниці</w:t>
            </w:r>
            <w:r w:rsidRPr="00404A01">
              <w:rPr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FB6386" w:rsidRPr="00404A01" w:rsidTr="00010CA3">
        <w:trPr>
          <w:trHeight w:val="709"/>
        </w:trPr>
        <w:tc>
          <w:tcPr>
            <w:tcW w:w="1631" w:type="dxa"/>
          </w:tcPr>
          <w:p w:rsidR="00FB6386" w:rsidRPr="00404A01" w:rsidRDefault="00FB6386" w:rsidP="00010CA3">
            <w:pPr>
              <w:jc w:val="center"/>
              <w:rPr>
                <w:sz w:val="28"/>
                <w:lang w:val="uk-UA"/>
              </w:rPr>
            </w:pPr>
            <w:r w:rsidRPr="00404A01">
              <w:rPr>
                <w:sz w:val="28"/>
                <w:lang w:val="uk-UA"/>
              </w:rPr>
              <w:t>63</w:t>
            </w:r>
          </w:p>
        </w:tc>
        <w:tc>
          <w:tcPr>
            <w:tcW w:w="1483" w:type="dxa"/>
          </w:tcPr>
          <w:p w:rsidR="00FB6386" w:rsidRPr="00404A01" w:rsidRDefault="00FB6386" w:rsidP="00010CA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B6386" w:rsidRPr="00404A01" w:rsidRDefault="00FB6386" w:rsidP="00010CA3">
            <w:pPr>
              <w:jc w:val="center"/>
              <w:rPr>
                <w:sz w:val="28"/>
                <w:lang w:val="uk-UA"/>
              </w:rPr>
            </w:pPr>
            <w:r w:rsidRPr="00404A01">
              <w:rPr>
                <w:sz w:val="28"/>
                <w:lang w:val="uk-UA"/>
              </w:rPr>
              <w:t>6311000000</w:t>
            </w:r>
          </w:p>
        </w:tc>
        <w:tc>
          <w:tcPr>
            <w:tcW w:w="4529" w:type="dxa"/>
          </w:tcPr>
          <w:p w:rsidR="00FB6386" w:rsidRPr="00404A01" w:rsidRDefault="00FB6386" w:rsidP="00010CA3">
            <w:pPr>
              <w:jc w:val="both"/>
              <w:rPr>
                <w:sz w:val="28"/>
                <w:lang w:val="uk-UA"/>
              </w:rPr>
            </w:pPr>
            <w:r w:rsidRPr="00404A01">
              <w:rPr>
                <w:b/>
                <w:sz w:val="28"/>
                <w:lang w:val="uk-UA"/>
              </w:rPr>
              <w:t>Лозівська міська об’єднана територіальна громада</w:t>
            </w:r>
          </w:p>
        </w:tc>
      </w:tr>
    </w:tbl>
    <w:p w:rsidR="00FB6386" w:rsidRPr="00404A01" w:rsidRDefault="00FB6386" w:rsidP="00010CA3">
      <w:pPr>
        <w:spacing w:before="120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4532"/>
        <w:gridCol w:w="1277"/>
        <w:gridCol w:w="993"/>
        <w:gridCol w:w="1277"/>
        <w:gridCol w:w="954"/>
      </w:tblGrid>
      <w:tr w:rsidR="00FB6386" w:rsidRPr="00404A01" w:rsidTr="00B17FC0">
        <w:trPr>
          <w:cantSplit/>
          <w:tblHeader/>
        </w:trPr>
        <w:tc>
          <w:tcPr>
            <w:tcW w:w="2716" w:type="pct"/>
            <w:gridSpan w:val="2"/>
            <w:vMerge w:val="restart"/>
            <w:vAlign w:val="center"/>
          </w:tcPr>
          <w:p w:rsidR="00FB6386" w:rsidRPr="00404A01" w:rsidRDefault="00FB6386" w:rsidP="00A5624B">
            <w:pPr>
              <w:spacing w:line="228" w:lineRule="auto"/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Вид цільового призначення земель</w:t>
            </w:r>
            <w:r w:rsidRPr="00404A01">
              <w:rPr>
                <w:noProof/>
                <w:vertAlign w:val="superscript"/>
                <w:lang w:val="uk-UA"/>
              </w:rPr>
              <w:t>2</w:t>
            </w:r>
          </w:p>
        </w:tc>
        <w:tc>
          <w:tcPr>
            <w:tcW w:w="2284" w:type="pct"/>
            <w:gridSpan w:val="4"/>
            <w:vAlign w:val="center"/>
          </w:tcPr>
          <w:p w:rsidR="00FB6386" w:rsidRPr="00404A01" w:rsidRDefault="00FB6386" w:rsidP="00A5624B">
            <w:pPr>
              <w:spacing w:line="228" w:lineRule="auto"/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Ставки податку</w:t>
            </w:r>
            <w:r w:rsidRPr="00404A01">
              <w:rPr>
                <w:noProof/>
                <w:vertAlign w:val="superscript"/>
                <w:lang w:val="uk-UA"/>
              </w:rPr>
              <w:t xml:space="preserve">3 </w:t>
            </w:r>
            <w:r w:rsidRPr="00404A01">
              <w:rPr>
                <w:noProof/>
                <w:lang w:val="uk-UA"/>
              </w:rPr>
              <w:br/>
            </w:r>
            <w:r w:rsidRPr="00404A01">
              <w:rPr>
                <w:noProof/>
                <w:sz w:val="22"/>
                <w:lang w:val="uk-UA"/>
              </w:rPr>
              <w:t>(відсотків нормативної грошової оцінки)</w:t>
            </w:r>
          </w:p>
        </w:tc>
      </w:tr>
      <w:tr w:rsidR="00FB6386" w:rsidRPr="00404A01" w:rsidTr="008712BF">
        <w:trPr>
          <w:cantSplit/>
          <w:tblHeader/>
        </w:trPr>
        <w:tc>
          <w:tcPr>
            <w:tcW w:w="2716" w:type="pct"/>
            <w:gridSpan w:val="2"/>
            <w:vMerge/>
            <w:vAlign w:val="center"/>
          </w:tcPr>
          <w:p w:rsidR="00FB6386" w:rsidRPr="00404A01" w:rsidRDefault="00FB6386" w:rsidP="00A5624B">
            <w:pPr>
              <w:spacing w:line="228" w:lineRule="auto"/>
              <w:ind w:right="-57"/>
              <w:jc w:val="center"/>
              <w:rPr>
                <w:noProof/>
                <w:lang w:val="uk-UA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FB6386" w:rsidRPr="00404A01" w:rsidRDefault="00FB6386" w:rsidP="00B17FC0">
            <w:pPr>
              <w:spacing w:line="228" w:lineRule="auto"/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sz w:val="22"/>
                <w:lang w:val="uk-UA"/>
              </w:rPr>
              <w:t xml:space="preserve">за земельні ділянки, нормативну грошову оцінку яких проведено </w:t>
            </w:r>
          </w:p>
        </w:tc>
        <w:tc>
          <w:tcPr>
            <w:tcW w:w="1132" w:type="pct"/>
            <w:gridSpan w:val="2"/>
            <w:vAlign w:val="center"/>
          </w:tcPr>
          <w:p w:rsidR="00FB6386" w:rsidRPr="00404A01" w:rsidRDefault="00FB6386" w:rsidP="00B17FC0">
            <w:pPr>
              <w:spacing w:line="228" w:lineRule="auto"/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sz w:val="22"/>
                <w:lang w:val="uk-UA"/>
              </w:rPr>
              <w:t>за земельні ділянки, нормативну грошову оцінку яких не проведено</w:t>
            </w:r>
          </w:p>
        </w:tc>
      </w:tr>
      <w:tr w:rsidR="00FB6386" w:rsidRPr="00404A01" w:rsidTr="00B17FC0">
        <w:trPr>
          <w:cantSplit/>
          <w:tblHeader/>
        </w:trPr>
        <w:tc>
          <w:tcPr>
            <w:tcW w:w="416" w:type="pct"/>
            <w:vAlign w:val="center"/>
          </w:tcPr>
          <w:p w:rsidR="00FB6386" w:rsidRPr="00404A01" w:rsidRDefault="00FB6386" w:rsidP="00A5624B">
            <w:pPr>
              <w:spacing w:line="228" w:lineRule="auto"/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код</w:t>
            </w:r>
            <w:r w:rsidRPr="00404A01">
              <w:rPr>
                <w:noProof/>
                <w:vertAlign w:val="superscript"/>
                <w:lang w:val="uk-UA"/>
              </w:rPr>
              <w:t>2</w:t>
            </w:r>
          </w:p>
        </w:tc>
        <w:tc>
          <w:tcPr>
            <w:tcW w:w="2300" w:type="pct"/>
            <w:vAlign w:val="center"/>
          </w:tcPr>
          <w:p w:rsidR="00FB6386" w:rsidRPr="00404A01" w:rsidRDefault="00FB6386" w:rsidP="00A5624B">
            <w:pPr>
              <w:spacing w:line="228" w:lineRule="auto"/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найменування</w:t>
            </w:r>
            <w:r w:rsidRPr="00404A01">
              <w:rPr>
                <w:noProof/>
                <w:vertAlign w:val="superscript"/>
                <w:lang w:val="uk-UA"/>
              </w:rPr>
              <w:t>2</w:t>
            </w:r>
          </w:p>
        </w:tc>
        <w:tc>
          <w:tcPr>
            <w:tcW w:w="648" w:type="pct"/>
            <w:vAlign w:val="center"/>
          </w:tcPr>
          <w:p w:rsidR="00FB6386" w:rsidRPr="00404A01" w:rsidRDefault="00FB6386" w:rsidP="00A5624B">
            <w:pPr>
              <w:spacing w:line="228" w:lineRule="auto"/>
              <w:ind w:right="-57"/>
              <w:jc w:val="center"/>
              <w:rPr>
                <w:noProof/>
                <w:sz w:val="20"/>
                <w:lang w:val="uk-UA"/>
              </w:rPr>
            </w:pPr>
            <w:r w:rsidRPr="00404A01">
              <w:rPr>
                <w:noProof/>
                <w:sz w:val="20"/>
                <w:lang w:val="uk-UA"/>
              </w:rPr>
              <w:t>для юридичних осіб</w:t>
            </w:r>
          </w:p>
        </w:tc>
        <w:tc>
          <w:tcPr>
            <w:tcW w:w="504" w:type="pct"/>
            <w:vAlign w:val="center"/>
          </w:tcPr>
          <w:p w:rsidR="00FB6386" w:rsidRPr="00404A01" w:rsidRDefault="00FB6386" w:rsidP="00A5624B">
            <w:pPr>
              <w:spacing w:line="228" w:lineRule="auto"/>
              <w:ind w:right="-57"/>
              <w:jc w:val="center"/>
              <w:rPr>
                <w:noProof/>
                <w:sz w:val="20"/>
                <w:lang w:val="uk-UA"/>
              </w:rPr>
            </w:pPr>
            <w:r w:rsidRPr="00404A01">
              <w:rPr>
                <w:noProof/>
                <w:sz w:val="20"/>
                <w:lang w:val="uk-UA"/>
              </w:rPr>
              <w:t>для фізичних осіб</w:t>
            </w:r>
          </w:p>
        </w:tc>
        <w:tc>
          <w:tcPr>
            <w:tcW w:w="648" w:type="pct"/>
            <w:vAlign w:val="center"/>
          </w:tcPr>
          <w:p w:rsidR="00FB6386" w:rsidRPr="00404A01" w:rsidRDefault="00FB6386" w:rsidP="00A5624B">
            <w:pPr>
              <w:spacing w:line="228" w:lineRule="auto"/>
              <w:ind w:right="-57"/>
              <w:jc w:val="center"/>
              <w:rPr>
                <w:noProof/>
                <w:sz w:val="20"/>
                <w:lang w:val="uk-UA"/>
              </w:rPr>
            </w:pPr>
            <w:r w:rsidRPr="00404A01">
              <w:rPr>
                <w:noProof/>
                <w:sz w:val="20"/>
                <w:lang w:val="uk-UA"/>
              </w:rPr>
              <w:t>для юридичних осіб</w:t>
            </w:r>
          </w:p>
        </w:tc>
        <w:tc>
          <w:tcPr>
            <w:tcW w:w="484" w:type="pct"/>
            <w:vAlign w:val="center"/>
          </w:tcPr>
          <w:p w:rsidR="00FB6386" w:rsidRPr="00404A01" w:rsidRDefault="00FB6386" w:rsidP="00A5624B">
            <w:pPr>
              <w:spacing w:line="228" w:lineRule="auto"/>
              <w:ind w:right="-57"/>
              <w:jc w:val="center"/>
              <w:rPr>
                <w:noProof/>
                <w:sz w:val="20"/>
                <w:lang w:val="uk-UA"/>
              </w:rPr>
            </w:pPr>
            <w:r w:rsidRPr="00404A01">
              <w:rPr>
                <w:noProof/>
                <w:sz w:val="20"/>
                <w:lang w:val="uk-UA"/>
              </w:rPr>
              <w:t>для фізичних осіб</w:t>
            </w:r>
          </w:p>
        </w:tc>
      </w:tr>
      <w:tr w:rsidR="00FB6386" w:rsidRPr="00404A01" w:rsidTr="00A5624B">
        <w:trPr>
          <w:cantSplit/>
        </w:trPr>
        <w:tc>
          <w:tcPr>
            <w:tcW w:w="416" w:type="pct"/>
          </w:tcPr>
          <w:p w:rsidR="00FB6386" w:rsidRPr="00404A01" w:rsidRDefault="00FB6386" w:rsidP="00A5624B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01</w:t>
            </w:r>
          </w:p>
        </w:tc>
        <w:tc>
          <w:tcPr>
            <w:tcW w:w="4584" w:type="pct"/>
            <w:gridSpan w:val="5"/>
          </w:tcPr>
          <w:p w:rsidR="00FB6386" w:rsidRPr="00404A01" w:rsidRDefault="00FB6386" w:rsidP="00A5624B">
            <w:pPr>
              <w:ind w:right="-57"/>
              <w:jc w:val="center"/>
              <w:rPr>
                <w:b/>
                <w:noProof/>
                <w:lang w:val="uk-UA"/>
              </w:rPr>
            </w:pPr>
            <w:r w:rsidRPr="00404A01">
              <w:rPr>
                <w:b/>
                <w:noProof/>
                <w:lang w:val="uk-UA"/>
              </w:rPr>
              <w:t xml:space="preserve">ЗЕМЛІ СІЛЬСЬКОГОСПОДАРСЬКОГО ПРИЗНАЧЕННЯ 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A5624B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01.01</w:t>
            </w:r>
          </w:p>
        </w:tc>
        <w:tc>
          <w:tcPr>
            <w:tcW w:w="2300" w:type="pct"/>
          </w:tcPr>
          <w:p w:rsidR="00FB6386" w:rsidRPr="00404A01" w:rsidRDefault="00FB6386" w:rsidP="00A5624B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ведення товарного сільськогосподарського виробництва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A5624B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A5624B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A5624B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484" w:type="pct"/>
          </w:tcPr>
          <w:p w:rsidR="00FB6386" w:rsidRPr="00404A01" w:rsidRDefault="00FB6386" w:rsidP="00A5624B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01.02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ведення фермерського господарства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01.03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ведення особистого селянського господарства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01.04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ведення підсобного сільського господарства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</w:tr>
      <w:tr w:rsidR="00FB6386" w:rsidRPr="00404A01" w:rsidTr="00B17FC0">
        <w:trPr>
          <w:cantSplit/>
          <w:trHeight w:val="283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01.05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індивідуального садівництва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</w:tr>
      <w:tr w:rsidR="00FB6386" w:rsidRPr="00404A01" w:rsidTr="00B17FC0">
        <w:trPr>
          <w:cantSplit/>
          <w:trHeight w:val="283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01.06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колективного садівництва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</w:tr>
      <w:tr w:rsidR="00FB6386" w:rsidRPr="00404A01" w:rsidTr="00B17FC0">
        <w:trPr>
          <w:cantSplit/>
          <w:trHeight w:val="283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01.07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городництва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</w:tr>
      <w:tr w:rsidR="00FB6386" w:rsidRPr="00404A01" w:rsidTr="00B17FC0">
        <w:trPr>
          <w:cantSplit/>
          <w:trHeight w:val="283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01.08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сінокосіння і випасання худоби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  <w:r w:rsidRPr="00404A01">
              <w:rPr>
                <w:noProof/>
                <w:lang w:val="uk-UA"/>
              </w:rPr>
              <w:t>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</w:tr>
      <w:tr w:rsidR="00FB6386" w:rsidRPr="00404A01" w:rsidTr="00B17FC0">
        <w:trPr>
          <w:cantSplit/>
          <w:trHeight w:val="283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01.09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дослідних і навчальних цілей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01.10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01.11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надання послуг у сільському господарстві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  <w:r w:rsidRPr="00404A01">
              <w:rPr>
                <w:noProof/>
                <w:lang w:val="uk-UA"/>
              </w:rPr>
              <w:t>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01.12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01.13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іншого сільськогосподарського призначення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01.14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A5624B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02</w:t>
            </w:r>
          </w:p>
        </w:tc>
        <w:tc>
          <w:tcPr>
            <w:tcW w:w="4584" w:type="pct"/>
            <w:gridSpan w:val="5"/>
          </w:tcPr>
          <w:p w:rsidR="00FB6386" w:rsidRPr="00404A01" w:rsidRDefault="00FB6386" w:rsidP="00193B1A">
            <w:pPr>
              <w:ind w:right="-57"/>
              <w:jc w:val="center"/>
              <w:rPr>
                <w:b/>
                <w:noProof/>
                <w:lang w:val="uk-UA"/>
              </w:rPr>
            </w:pPr>
            <w:r w:rsidRPr="00404A01">
              <w:rPr>
                <w:b/>
                <w:noProof/>
                <w:lang w:val="uk-UA"/>
              </w:rPr>
              <w:t>ЗЕМЛІ ЖИТЛОВОЇ ЗАБУДОВИ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02.01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0,500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0,500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02.02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колективного житлового будівництва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02.03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02.04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02.05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будівництва індивідуальних гаражів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02.06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колективного гаражного будівництва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02.07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іншої житлової забудови 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02.08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</w:tr>
      <w:tr w:rsidR="00FB6386" w:rsidRPr="00404A01" w:rsidTr="00A5624B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03</w:t>
            </w:r>
          </w:p>
        </w:tc>
        <w:tc>
          <w:tcPr>
            <w:tcW w:w="4584" w:type="pct"/>
            <w:gridSpan w:val="5"/>
          </w:tcPr>
          <w:p w:rsidR="00FB6386" w:rsidRPr="00404A01" w:rsidRDefault="00FB6386" w:rsidP="00193B1A">
            <w:pPr>
              <w:ind w:right="-57"/>
              <w:jc w:val="center"/>
              <w:rPr>
                <w:b/>
                <w:noProof/>
                <w:lang w:val="uk-UA"/>
              </w:rPr>
            </w:pPr>
            <w:r w:rsidRPr="00404A01">
              <w:rPr>
                <w:b/>
                <w:noProof/>
                <w:lang w:val="uk-UA"/>
              </w:rPr>
              <w:t xml:space="preserve">ЗЕМЛІ ГРОМАДСЬКОЇ ЗАБУДОВИ 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03.01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03.02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будівництва та обслуговування будівель закладів освіти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03.03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03.04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будівництва та обслуговування будівель громадських та релігійних організацій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03.05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будівництва та обслуговування будівель закладів культурно-просвітницького обслуговування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03.06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будівництва та обслуговування будівель екстериторіальних організацій та органів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03.07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03.08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  <w:r w:rsidRPr="00404A01">
              <w:rPr>
                <w:noProof/>
                <w:lang w:val="uk-UA"/>
              </w:rPr>
              <w:t>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03.09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03.10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03.11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03.12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03.13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03.14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розміщення та постійної діяльності органів ДСНС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03.15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03.16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  <w:trHeight w:val="421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04</w:t>
            </w:r>
          </w:p>
        </w:tc>
        <w:tc>
          <w:tcPr>
            <w:tcW w:w="4584" w:type="pct"/>
            <w:gridSpan w:val="5"/>
          </w:tcPr>
          <w:p w:rsidR="00FB6386" w:rsidRPr="00404A01" w:rsidRDefault="00FB6386" w:rsidP="00193B1A">
            <w:pPr>
              <w:ind w:right="-57"/>
              <w:jc w:val="center"/>
              <w:rPr>
                <w:b/>
                <w:noProof/>
                <w:lang w:val="uk-UA"/>
              </w:rPr>
            </w:pPr>
            <w:r w:rsidRPr="00404A01">
              <w:rPr>
                <w:b/>
                <w:noProof/>
                <w:lang w:val="uk-UA"/>
              </w:rPr>
              <w:t xml:space="preserve">ЗЕМЛІ ПРИРОДНО-ЗАПОВІДНОГО ФОНДУ 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04.01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04.02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збереження та використання природних заповідників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04.03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збереження та використання національних природних парків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04.04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збереження та використання ботанічних садів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04.05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збереження та використання зоологічних парків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04.06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04.07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04.08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збереження та використання заказників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04.09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збереження та використання заповідних урочищ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04.10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збереження та використання пам’яток природи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04.11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A5624B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05</w:t>
            </w:r>
          </w:p>
        </w:tc>
        <w:tc>
          <w:tcPr>
            <w:tcW w:w="4584" w:type="pct"/>
            <w:gridSpan w:val="5"/>
          </w:tcPr>
          <w:p w:rsidR="00FB6386" w:rsidRPr="00404A01" w:rsidRDefault="00FB6386" w:rsidP="00193B1A">
            <w:pPr>
              <w:ind w:right="-57"/>
              <w:jc w:val="center"/>
              <w:rPr>
                <w:b/>
                <w:noProof/>
                <w:lang w:val="uk-UA"/>
              </w:rPr>
            </w:pPr>
            <w:r w:rsidRPr="00404A01">
              <w:rPr>
                <w:b/>
                <w:noProof/>
                <w:lang w:val="uk-UA"/>
              </w:rPr>
              <w:t xml:space="preserve">ЗЕМЛІ ІНШОГО ПРИРОДООХОРОННОГО ПРИЗНАЧЕННЯ </w:t>
            </w:r>
          </w:p>
        </w:tc>
      </w:tr>
      <w:tr w:rsidR="00FB6386" w:rsidRPr="00404A01" w:rsidTr="00A5624B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06</w:t>
            </w:r>
          </w:p>
        </w:tc>
        <w:tc>
          <w:tcPr>
            <w:tcW w:w="4584" w:type="pct"/>
            <w:gridSpan w:val="5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b/>
                <w:noProof/>
                <w:lang w:val="uk-UA"/>
              </w:rPr>
              <w:t>Землі оздоровчого призначення</w:t>
            </w:r>
            <w:r w:rsidRPr="00404A01">
              <w:rPr>
                <w:noProof/>
                <w:lang w:val="uk-UA"/>
              </w:rPr>
              <w:t xml:space="preserve"> (землі, що мають природні лікувальні властивості, які використовуються або можуть використовуватися </w:t>
            </w:r>
            <w:r w:rsidRPr="00404A01">
              <w:rPr>
                <w:noProof/>
                <w:lang w:val="uk-UA"/>
              </w:rPr>
              <w:br/>
              <w:t>для профілактики захворювань і лікування людей)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06.01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будівництва і обслуговування санаторно-оздоровчих закладів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06.02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  <w:trHeight w:val="645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06.03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інших оздоровчих цілей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  <w:trHeight w:val="982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06.04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A5624B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07</w:t>
            </w:r>
          </w:p>
        </w:tc>
        <w:tc>
          <w:tcPr>
            <w:tcW w:w="4584" w:type="pct"/>
            <w:gridSpan w:val="5"/>
          </w:tcPr>
          <w:p w:rsidR="00FB6386" w:rsidRPr="00404A01" w:rsidRDefault="00FB6386" w:rsidP="00193B1A">
            <w:pPr>
              <w:ind w:right="-57"/>
              <w:jc w:val="center"/>
              <w:rPr>
                <w:b/>
                <w:noProof/>
                <w:lang w:val="uk-UA"/>
              </w:rPr>
            </w:pPr>
            <w:r w:rsidRPr="00404A01">
              <w:rPr>
                <w:b/>
                <w:noProof/>
                <w:lang w:val="uk-UA"/>
              </w:rPr>
              <w:t>ЗЕМЛІ РЕКРЕАЦІЙНОГО ПРИЗНАЧЕННЯ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07.01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будівництва та обслуговування об’єктів рекреаційного призначення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07.02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будівництва та обслуговування об’єктів фізичної культури і спорту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07.03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індивідуального дачного будівництва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  <w:trHeight w:val="569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07.04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колективного дачного будівництва 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07.05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A5624B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08</w:t>
            </w:r>
          </w:p>
        </w:tc>
        <w:tc>
          <w:tcPr>
            <w:tcW w:w="4584" w:type="pct"/>
            <w:gridSpan w:val="5"/>
          </w:tcPr>
          <w:p w:rsidR="00FB6386" w:rsidRPr="00404A01" w:rsidRDefault="00FB6386" w:rsidP="00193B1A">
            <w:pPr>
              <w:ind w:right="-57"/>
              <w:jc w:val="center"/>
              <w:rPr>
                <w:b/>
                <w:noProof/>
                <w:lang w:val="uk-UA"/>
              </w:rPr>
            </w:pPr>
            <w:r w:rsidRPr="00404A01">
              <w:rPr>
                <w:b/>
                <w:noProof/>
                <w:lang w:val="uk-UA"/>
              </w:rPr>
              <w:t xml:space="preserve">ЗЕМЛІ ІСТОРИКО-КУЛЬТУРНОГО ПРИЗНАЧЕННЯ 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08.01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08.02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108.03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іншого історико-культурного призначення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08.04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A5624B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09</w:t>
            </w:r>
          </w:p>
        </w:tc>
        <w:tc>
          <w:tcPr>
            <w:tcW w:w="4584" w:type="pct"/>
            <w:gridSpan w:val="5"/>
          </w:tcPr>
          <w:p w:rsidR="00FB6386" w:rsidRPr="00404A01" w:rsidRDefault="00FB6386" w:rsidP="00193B1A">
            <w:pPr>
              <w:ind w:right="-57"/>
              <w:jc w:val="center"/>
              <w:rPr>
                <w:b/>
                <w:noProof/>
                <w:lang w:val="uk-UA"/>
              </w:rPr>
            </w:pPr>
            <w:r w:rsidRPr="00404A01">
              <w:rPr>
                <w:b/>
                <w:noProof/>
                <w:lang w:val="uk-UA"/>
              </w:rPr>
              <w:t>ЗЕМЛІ ЛІСОГОСПОДАРСЬКОГО ПРИЗНАЧЕННЯ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09.01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09.02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іншого лісогосподарського призначення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09.03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0,100</w:t>
            </w:r>
          </w:p>
        </w:tc>
      </w:tr>
      <w:tr w:rsidR="00FB6386" w:rsidRPr="00404A01" w:rsidTr="00A5624B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10</w:t>
            </w:r>
          </w:p>
        </w:tc>
        <w:tc>
          <w:tcPr>
            <w:tcW w:w="4584" w:type="pct"/>
            <w:gridSpan w:val="5"/>
          </w:tcPr>
          <w:p w:rsidR="00FB6386" w:rsidRPr="00404A01" w:rsidRDefault="00FB6386" w:rsidP="00193B1A">
            <w:pPr>
              <w:ind w:right="-57"/>
              <w:jc w:val="center"/>
              <w:rPr>
                <w:b/>
                <w:noProof/>
                <w:lang w:val="uk-UA"/>
              </w:rPr>
            </w:pPr>
            <w:r w:rsidRPr="00404A01">
              <w:rPr>
                <w:b/>
                <w:noProof/>
                <w:lang w:val="uk-UA"/>
              </w:rPr>
              <w:t>ЗЕМЛІ ВОДНОГО ФОНДУ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10.01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експлуатації та догляду за водними об’єктами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10.02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10.03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експлуатації та догляду за смугами відведення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10.04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  <w:trHeight w:val="622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10.05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догляду за береговими смугами водних шляхів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  <w:trHeight w:val="535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10.06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сінокосіння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  <w:trHeight w:val="555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10.07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рибогосподарських потреб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10.08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  <w:trHeight w:val="589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10.09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проведення науково-дослідних робіт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10.10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10.11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10.12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A5624B">
        <w:trPr>
          <w:cantSplit/>
          <w:trHeight w:val="341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11</w:t>
            </w:r>
          </w:p>
        </w:tc>
        <w:tc>
          <w:tcPr>
            <w:tcW w:w="4584" w:type="pct"/>
            <w:gridSpan w:val="5"/>
          </w:tcPr>
          <w:p w:rsidR="00FB6386" w:rsidRPr="00404A01" w:rsidRDefault="00FB6386" w:rsidP="00193B1A">
            <w:pPr>
              <w:ind w:right="-57"/>
              <w:jc w:val="center"/>
              <w:rPr>
                <w:b/>
                <w:noProof/>
                <w:lang w:val="uk-UA"/>
              </w:rPr>
            </w:pPr>
            <w:r w:rsidRPr="00404A01">
              <w:rPr>
                <w:b/>
                <w:noProof/>
                <w:lang w:val="uk-UA"/>
              </w:rPr>
              <w:t>ЗЕМЛІ ПРОМИСЛОВОСТІ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11.01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11.02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11.03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  <w:trHeight w:val="2030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11.04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11.05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A5624B">
        <w:trPr>
          <w:cantSplit/>
          <w:trHeight w:val="383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12</w:t>
            </w:r>
          </w:p>
        </w:tc>
        <w:tc>
          <w:tcPr>
            <w:tcW w:w="4584" w:type="pct"/>
            <w:gridSpan w:val="5"/>
          </w:tcPr>
          <w:p w:rsidR="00FB6386" w:rsidRPr="00404A01" w:rsidRDefault="00FB6386" w:rsidP="00193B1A">
            <w:pPr>
              <w:ind w:right="-57"/>
              <w:jc w:val="center"/>
              <w:rPr>
                <w:b/>
                <w:noProof/>
                <w:lang w:val="uk-UA"/>
              </w:rPr>
            </w:pPr>
            <w:r w:rsidRPr="00404A01">
              <w:rPr>
                <w:b/>
                <w:noProof/>
                <w:lang w:val="uk-UA"/>
              </w:rPr>
              <w:t>ЗЕМЛІ ТРАНСПОРТУ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12.01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12.02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12.03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12.04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  <w:r w:rsidRPr="00404A01">
              <w:rPr>
                <w:noProof/>
                <w:lang w:val="uk-UA"/>
              </w:rPr>
              <w:t>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12.05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12.06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12.07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12.08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12.09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12.10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A5624B">
        <w:trPr>
          <w:cantSplit/>
          <w:trHeight w:val="366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13</w:t>
            </w:r>
          </w:p>
        </w:tc>
        <w:tc>
          <w:tcPr>
            <w:tcW w:w="4584" w:type="pct"/>
            <w:gridSpan w:val="5"/>
          </w:tcPr>
          <w:p w:rsidR="00FB6386" w:rsidRPr="00404A01" w:rsidRDefault="00FB6386" w:rsidP="00193B1A">
            <w:pPr>
              <w:ind w:right="-57"/>
              <w:jc w:val="center"/>
              <w:rPr>
                <w:b/>
                <w:noProof/>
                <w:lang w:val="uk-UA"/>
              </w:rPr>
            </w:pPr>
            <w:r w:rsidRPr="00404A01">
              <w:rPr>
                <w:b/>
                <w:noProof/>
                <w:lang w:val="uk-UA"/>
              </w:rPr>
              <w:t>ЗЕМЛІ ЗВ’ЯЗКУ</w:t>
            </w:r>
          </w:p>
        </w:tc>
      </w:tr>
      <w:tr w:rsidR="00FB6386" w:rsidRPr="00404A01" w:rsidTr="00B17FC0">
        <w:trPr>
          <w:cantSplit/>
          <w:trHeight w:val="683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13.01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13.02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  <w:trHeight w:val="761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13.03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13.04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A5624B">
        <w:trPr>
          <w:cantSplit/>
          <w:trHeight w:val="371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14</w:t>
            </w:r>
          </w:p>
        </w:tc>
        <w:tc>
          <w:tcPr>
            <w:tcW w:w="4584" w:type="pct"/>
            <w:gridSpan w:val="5"/>
          </w:tcPr>
          <w:p w:rsidR="00FB6386" w:rsidRPr="00404A01" w:rsidRDefault="00FB6386" w:rsidP="00193B1A">
            <w:pPr>
              <w:ind w:right="-57"/>
              <w:jc w:val="center"/>
              <w:rPr>
                <w:b/>
                <w:noProof/>
                <w:lang w:val="uk-UA"/>
              </w:rPr>
            </w:pPr>
            <w:r w:rsidRPr="00404A01">
              <w:rPr>
                <w:b/>
                <w:noProof/>
                <w:lang w:val="uk-UA"/>
              </w:rPr>
              <w:t>ЗЕМЛІ ЕНЕРГЕТИКИ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14.01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14.02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14.03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5,000</w:t>
            </w:r>
          </w:p>
        </w:tc>
      </w:tr>
      <w:tr w:rsidR="00FB6386" w:rsidRPr="00404A01" w:rsidTr="00A5624B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15</w:t>
            </w:r>
          </w:p>
        </w:tc>
        <w:tc>
          <w:tcPr>
            <w:tcW w:w="4584" w:type="pct"/>
            <w:gridSpan w:val="5"/>
          </w:tcPr>
          <w:p w:rsidR="00FB6386" w:rsidRPr="00404A01" w:rsidRDefault="00FB6386" w:rsidP="00193B1A">
            <w:pPr>
              <w:ind w:right="-57"/>
              <w:jc w:val="center"/>
              <w:rPr>
                <w:b/>
                <w:noProof/>
                <w:lang w:val="uk-UA"/>
              </w:rPr>
            </w:pPr>
            <w:r w:rsidRPr="00404A01">
              <w:rPr>
                <w:b/>
                <w:noProof/>
                <w:lang w:val="uk-UA"/>
              </w:rPr>
              <w:t>ЗЕМЛІ ОБОРОНИ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15.01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розміщення та постійної діяльності Збройних Сил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15.02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розміщення та постійної діяльності військових частин (підрозділів) Національної гвардії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15.03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розміщення та постійної діяльності Держприкордонслужби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15.04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розміщення та постійної діяльності СБУ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15.05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розміщення та постійної діяльності Держспецтрансслужби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15.06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розміщення та постійної діяльності Служби зовнішньої розвідки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15.07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15.08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  <w:trHeight w:val="405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16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Землі запасу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3,000</w:t>
            </w:r>
          </w:p>
        </w:tc>
      </w:tr>
      <w:tr w:rsidR="00FB6386" w:rsidRPr="00404A01" w:rsidTr="00B17FC0">
        <w:trPr>
          <w:cantSplit/>
          <w:trHeight w:val="411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17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Землі резервного фонду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  <w:trHeight w:val="417"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18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Землі загального користування</w:t>
            </w:r>
            <w:r w:rsidRPr="00404A01">
              <w:rPr>
                <w:noProof/>
                <w:vertAlign w:val="superscript"/>
                <w:lang w:val="uk-UA"/>
              </w:rPr>
              <w:t>4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  <w:tr w:rsidR="00FB6386" w:rsidRPr="00404A01" w:rsidTr="00B17FC0">
        <w:trPr>
          <w:cantSplit/>
        </w:trPr>
        <w:tc>
          <w:tcPr>
            <w:tcW w:w="416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19</w:t>
            </w:r>
          </w:p>
        </w:tc>
        <w:tc>
          <w:tcPr>
            <w:tcW w:w="2300" w:type="pct"/>
          </w:tcPr>
          <w:p w:rsidR="00FB6386" w:rsidRPr="00404A01" w:rsidRDefault="00FB6386" w:rsidP="00193B1A">
            <w:pPr>
              <w:ind w:right="-57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50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648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  <w:tc>
          <w:tcPr>
            <w:tcW w:w="484" w:type="pct"/>
          </w:tcPr>
          <w:p w:rsidR="00FB6386" w:rsidRPr="00404A01" w:rsidRDefault="00FB6386" w:rsidP="00193B1A">
            <w:pPr>
              <w:ind w:right="-57"/>
              <w:jc w:val="center"/>
              <w:rPr>
                <w:noProof/>
                <w:lang w:val="uk-UA"/>
              </w:rPr>
            </w:pPr>
            <w:r w:rsidRPr="00404A01">
              <w:rPr>
                <w:noProof/>
                <w:lang w:val="uk-UA"/>
              </w:rPr>
              <w:t>1,000</w:t>
            </w:r>
          </w:p>
        </w:tc>
      </w:tr>
    </w:tbl>
    <w:p w:rsidR="00FB6386" w:rsidRPr="00404A01" w:rsidRDefault="00FB6386" w:rsidP="008F2CDE">
      <w:pPr>
        <w:spacing w:before="120"/>
        <w:jc w:val="both"/>
        <w:rPr>
          <w:b/>
          <w:noProof/>
          <w:lang w:val="uk-UA"/>
        </w:rPr>
      </w:pPr>
    </w:p>
    <w:p w:rsidR="00FB6386" w:rsidRPr="00AD74AC" w:rsidRDefault="00FB6386" w:rsidP="008F2CDE">
      <w:pPr>
        <w:spacing w:before="120"/>
        <w:jc w:val="both"/>
        <w:rPr>
          <w:b/>
          <w:noProof/>
          <w:sz w:val="28"/>
          <w:szCs w:val="28"/>
          <w:lang w:val="uk-UA"/>
        </w:rPr>
      </w:pPr>
      <w:r w:rsidRPr="00AD74AC">
        <w:rPr>
          <w:b/>
          <w:noProof/>
          <w:sz w:val="28"/>
          <w:szCs w:val="28"/>
          <w:lang w:val="uk-UA"/>
        </w:rPr>
        <w:t xml:space="preserve">Секретар міської ради </w:t>
      </w:r>
      <w:r w:rsidRPr="00AD74AC">
        <w:rPr>
          <w:b/>
          <w:noProof/>
          <w:sz w:val="28"/>
          <w:szCs w:val="28"/>
          <w:lang w:val="uk-UA"/>
        </w:rPr>
        <w:tab/>
      </w:r>
      <w:r w:rsidRPr="00AD74AC">
        <w:rPr>
          <w:b/>
          <w:noProof/>
          <w:sz w:val="28"/>
          <w:szCs w:val="28"/>
          <w:lang w:val="uk-UA"/>
        </w:rPr>
        <w:tab/>
      </w:r>
      <w:r w:rsidRPr="00AD74AC">
        <w:rPr>
          <w:b/>
          <w:noProof/>
          <w:sz w:val="28"/>
          <w:szCs w:val="28"/>
          <w:lang w:val="uk-UA"/>
        </w:rPr>
        <w:tab/>
      </w:r>
      <w:r w:rsidRPr="00AD74AC">
        <w:rPr>
          <w:b/>
          <w:noProof/>
          <w:sz w:val="28"/>
          <w:szCs w:val="28"/>
          <w:lang w:val="uk-UA"/>
        </w:rPr>
        <w:tab/>
      </w:r>
      <w:r w:rsidRPr="00AD74AC">
        <w:rPr>
          <w:b/>
          <w:noProof/>
          <w:sz w:val="28"/>
          <w:szCs w:val="28"/>
          <w:lang w:val="uk-UA"/>
        </w:rPr>
        <w:tab/>
      </w:r>
      <w:r w:rsidRPr="00AD74AC">
        <w:rPr>
          <w:b/>
          <w:noProof/>
          <w:sz w:val="28"/>
          <w:szCs w:val="28"/>
          <w:lang w:val="uk-UA"/>
        </w:rPr>
        <w:tab/>
      </w:r>
      <w:r w:rsidRPr="00AD74AC">
        <w:rPr>
          <w:b/>
          <w:noProof/>
          <w:sz w:val="28"/>
          <w:szCs w:val="28"/>
          <w:lang w:val="uk-UA"/>
        </w:rPr>
        <w:tab/>
        <w:t>С.О. КОБА</w:t>
      </w:r>
    </w:p>
    <w:p w:rsidR="00FB6386" w:rsidRPr="00404A01" w:rsidRDefault="00FB6386" w:rsidP="008F2CDE">
      <w:pPr>
        <w:jc w:val="both"/>
        <w:rPr>
          <w:noProof/>
          <w:lang w:val="uk-UA"/>
        </w:rPr>
      </w:pPr>
    </w:p>
    <w:p w:rsidR="00FB6386" w:rsidRPr="00404A01" w:rsidRDefault="00FB6386" w:rsidP="008F2CDE">
      <w:pPr>
        <w:jc w:val="both"/>
        <w:rPr>
          <w:noProof/>
          <w:lang w:val="uk-UA"/>
        </w:rPr>
      </w:pPr>
      <w:r w:rsidRPr="00404A01">
        <w:rPr>
          <w:noProof/>
          <w:lang w:val="uk-UA"/>
        </w:rPr>
        <w:t>Кошляк, 2-32-69</w:t>
      </w:r>
    </w:p>
    <w:p w:rsidR="00FB6386" w:rsidRPr="00404A01" w:rsidRDefault="00FB6386" w:rsidP="008F2CDE">
      <w:pPr>
        <w:jc w:val="both"/>
        <w:rPr>
          <w:b/>
          <w:noProof/>
          <w:lang w:val="uk-UA"/>
        </w:rPr>
      </w:pPr>
      <w:r w:rsidRPr="00404A01">
        <w:rPr>
          <w:noProof/>
          <w:lang w:val="uk-UA"/>
        </w:rPr>
        <w:t>Гранкін, 2-56-15</w:t>
      </w:r>
    </w:p>
    <w:p w:rsidR="00FB6386" w:rsidRDefault="00FB6386" w:rsidP="00010CA3">
      <w:pPr>
        <w:spacing w:before="120"/>
        <w:jc w:val="both"/>
        <w:rPr>
          <w:noProof/>
          <w:lang w:val="uk-UA"/>
        </w:rPr>
      </w:pPr>
    </w:p>
    <w:p w:rsidR="00FB6386" w:rsidRPr="00404A01" w:rsidRDefault="00FB6386" w:rsidP="00010CA3">
      <w:pPr>
        <w:spacing w:before="120"/>
        <w:jc w:val="both"/>
        <w:rPr>
          <w:noProof/>
          <w:lang w:val="uk-UA"/>
        </w:rPr>
      </w:pPr>
      <w:r w:rsidRPr="00404A01">
        <w:rPr>
          <w:noProof/>
          <w:lang w:val="uk-UA"/>
        </w:rPr>
        <w:t>__________</w:t>
      </w:r>
    </w:p>
    <w:p w:rsidR="00FB6386" w:rsidRPr="00404A01" w:rsidRDefault="00FB6386" w:rsidP="00010CA3">
      <w:pPr>
        <w:jc w:val="both"/>
        <w:rPr>
          <w:noProof/>
          <w:sz w:val="20"/>
          <w:szCs w:val="20"/>
          <w:lang w:val="uk-UA"/>
        </w:rPr>
      </w:pPr>
      <w:r w:rsidRPr="00404A01">
        <w:rPr>
          <w:noProof/>
          <w:sz w:val="20"/>
          <w:szCs w:val="20"/>
          <w:vertAlign w:val="superscript"/>
          <w:lang w:val="uk-UA"/>
        </w:rPr>
        <w:t>1</w:t>
      </w:r>
      <w:r w:rsidRPr="00404A01">
        <w:rPr>
          <w:noProof/>
          <w:sz w:val="20"/>
          <w:szCs w:val="20"/>
          <w:lang w:val="uk-UA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FB6386" w:rsidRPr="00404A01" w:rsidRDefault="00FB6386" w:rsidP="00010CA3">
      <w:pPr>
        <w:spacing w:before="120"/>
        <w:jc w:val="both"/>
        <w:rPr>
          <w:noProof/>
          <w:sz w:val="20"/>
          <w:szCs w:val="20"/>
          <w:lang w:val="uk-UA"/>
        </w:rPr>
      </w:pPr>
      <w:r w:rsidRPr="00404A01">
        <w:rPr>
          <w:noProof/>
          <w:sz w:val="20"/>
          <w:szCs w:val="20"/>
          <w:vertAlign w:val="superscript"/>
          <w:lang w:val="uk-UA"/>
        </w:rPr>
        <w:t>2</w:t>
      </w:r>
      <w:r w:rsidRPr="00404A01">
        <w:rPr>
          <w:noProof/>
          <w:sz w:val="20"/>
          <w:szCs w:val="20"/>
          <w:lang w:val="uk-UA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FB6386" w:rsidRPr="00404A01" w:rsidRDefault="00FB6386" w:rsidP="00010CA3">
      <w:pPr>
        <w:spacing w:before="120"/>
        <w:jc w:val="both"/>
        <w:rPr>
          <w:noProof/>
          <w:sz w:val="20"/>
          <w:szCs w:val="20"/>
          <w:lang w:val="uk-UA"/>
        </w:rPr>
      </w:pPr>
      <w:r w:rsidRPr="00404A01">
        <w:rPr>
          <w:noProof/>
          <w:sz w:val="20"/>
          <w:szCs w:val="20"/>
          <w:vertAlign w:val="superscript"/>
          <w:lang w:val="uk-UA"/>
        </w:rPr>
        <w:t>3</w:t>
      </w:r>
      <w:r w:rsidRPr="00404A01">
        <w:rPr>
          <w:noProof/>
          <w:sz w:val="20"/>
          <w:szCs w:val="20"/>
          <w:lang w:val="uk-UA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FB6386" w:rsidRPr="00404A01" w:rsidRDefault="00FB6386" w:rsidP="00010CA3">
      <w:pPr>
        <w:spacing w:before="120"/>
        <w:jc w:val="both"/>
        <w:rPr>
          <w:noProof/>
          <w:sz w:val="20"/>
          <w:szCs w:val="20"/>
          <w:lang w:val="uk-UA"/>
        </w:rPr>
      </w:pPr>
      <w:r w:rsidRPr="00404A01">
        <w:rPr>
          <w:noProof/>
          <w:sz w:val="20"/>
          <w:szCs w:val="20"/>
          <w:vertAlign w:val="superscript"/>
          <w:lang w:val="uk-UA"/>
        </w:rPr>
        <w:t>4</w:t>
      </w:r>
      <w:r w:rsidRPr="00404A01">
        <w:rPr>
          <w:noProof/>
          <w:sz w:val="20"/>
          <w:szCs w:val="20"/>
          <w:lang w:val="uk-UA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FB6386" w:rsidRPr="00404A01" w:rsidRDefault="00FB6386" w:rsidP="002F056C">
      <w:pPr>
        <w:jc w:val="both"/>
        <w:rPr>
          <w:lang w:val="uk-UA"/>
        </w:rPr>
      </w:pPr>
    </w:p>
    <w:p w:rsidR="00FB6386" w:rsidRPr="00404A01" w:rsidRDefault="00FB6386" w:rsidP="002F056C">
      <w:pPr>
        <w:jc w:val="both"/>
        <w:rPr>
          <w:lang w:val="uk-UA"/>
        </w:rPr>
      </w:pPr>
    </w:p>
    <w:sectPr w:rsidR="00FB6386" w:rsidRPr="00404A01" w:rsidSect="00BC4FDD">
      <w:footerReference w:type="even" r:id="rId8"/>
      <w:footerReference w:type="default" r:id="rId9"/>
      <w:pgSz w:w="11906" w:h="16838" w:code="9"/>
      <w:pgMar w:top="567" w:right="851" w:bottom="567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86" w:rsidRDefault="00FB6386">
      <w:r>
        <w:separator/>
      </w:r>
    </w:p>
  </w:endnote>
  <w:endnote w:type="continuationSeparator" w:id="0">
    <w:p w:rsidR="00FB6386" w:rsidRDefault="00FB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86" w:rsidRDefault="00FB6386" w:rsidP="00D45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386" w:rsidRDefault="00FB6386" w:rsidP="00D459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86" w:rsidRDefault="00FB6386" w:rsidP="00D459DD">
    <w:pPr>
      <w:pStyle w:val="Footer"/>
      <w:framePr w:wrap="around" w:vAnchor="text" w:hAnchor="margin" w:xAlign="right" w:y="1"/>
      <w:rPr>
        <w:rStyle w:val="PageNumber"/>
      </w:rPr>
    </w:pPr>
  </w:p>
  <w:p w:rsidR="00FB6386" w:rsidRDefault="00FB6386" w:rsidP="00D459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86" w:rsidRDefault="00FB6386">
      <w:r>
        <w:separator/>
      </w:r>
    </w:p>
  </w:footnote>
  <w:footnote w:type="continuationSeparator" w:id="0">
    <w:p w:rsidR="00FB6386" w:rsidRDefault="00FB6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4B01AA"/>
    <w:multiLevelType w:val="hybridMultilevel"/>
    <w:tmpl w:val="0A5D4C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144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3E1340"/>
    <w:multiLevelType w:val="hybridMultilevel"/>
    <w:tmpl w:val="7598E690"/>
    <w:lvl w:ilvl="0" w:tplc="339672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35F95EB1"/>
    <w:multiLevelType w:val="hybridMultilevel"/>
    <w:tmpl w:val="CD9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BF01724"/>
    <w:multiLevelType w:val="multilevel"/>
    <w:tmpl w:val="BA3C167A"/>
    <w:lvl w:ilvl="0">
      <w:start w:val="1"/>
      <w:numFmt w:val="decimal"/>
      <w:lvlText w:val="Стаття %1."/>
      <w:lvlJc w:val="left"/>
      <w:pPr>
        <w:tabs>
          <w:tab w:val="num" w:pos="1419"/>
        </w:tabs>
        <w:ind w:left="1986" w:hanging="1418"/>
      </w:pPr>
      <w:rPr>
        <w:rFonts w:ascii="Times New (W1)" w:hAnsi="Times New (W1)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269"/>
        </w:tabs>
        <w:ind w:left="568"/>
      </w:pPr>
      <w:rPr>
        <w:rFonts w:ascii="Times New (W1)" w:hAnsi="Times New (W1)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-10"/>
        </w:tabs>
        <w:ind w:left="2180" w:hanging="147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0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50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30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910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600" w:hanging="1800"/>
      </w:pPr>
      <w:rPr>
        <w:rFonts w:cs="Times New Roman" w:hint="default"/>
      </w:rPr>
    </w:lvl>
  </w:abstractNum>
  <w:abstractNum w:abstractNumId="5">
    <w:nsid w:val="41EB141E"/>
    <w:multiLevelType w:val="hybridMultilevel"/>
    <w:tmpl w:val="937A1B3E"/>
    <w:lvl w:ilvl="0" w:tplc="F0A0D3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4EF728D9"/>
    <w:multiLevelType w:val="hybridMultilevel"/>
    <w:tmpl w:val="05E48050"/>
    <w:lvl w:ilvl="0" w:tplc="71A41E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55D80266"/>
    <w:multiLevelType w:val="multilevel"/>
    <w:tmpl w:val="6F0A580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5A83F2EE"/>
    <w:multiLevelType w:val="hybridMultilevel"/>
    <w:tmpl w:val="3D1370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0AE"/>
    <w:rsid w:val="00000F48"/>
    <w:rsid w:val="00002C86"/>
    <w:rsid w:val="0001009C"/>
    <w:rsid w:val="00010CA3"/>
    <w:rsid w:val="000150D0"/>
    <w:rsid w:val="0001607F"/>
    <w:rsid w:val="00022766"/>
    <w:rsid w:val="0002342F"/>
    <w:rsid w:val="00023541"/>
    <w:rsid w:val="00027D8F"/>
    <w:rsid w:val="000318F1"/>
    <w:rsid w:val="00035987"/>
    <w:rsid w:val="00037FB6"/>
    <w:rsid w:val="00041407"/>
    <w:rsid w:val="00042410"/>
    <w:rsid w:val="00045F35"/>
    <w:rsid w:val="0004680A"/>
    <w:rsid w:val="000479DD"/>
    <w:rsid w:val="00050433"/>
    <w:rsid w:val="0005132D"/>
    <w:rsid w:val="00065370"/>
    <w:rsid w:val="00065A8C"/>
    <w:rsid w:val="00071132"/>
    <w:rsid w:val="000718F1"/>
    <w:rsid w:val="00072291"/>
    <w:rsid w:val="0007488E"/>
    <w:rsid w:val="0007745A"/>
    <w:rsid w:val="00082672"/>
    <w:rsid w:val="00084848"/>
    <w:rsid w:val="0009511C"/>
    <w:rsid w:val="000A04C4"/>
    <w:rsid w:val="000A6231"/>
    <w:rsid w:val="000B29F4"/>
    <w:rsid w:val="000B3378"/>
    <w:rsid w:val="000B718D"/>
    <w:rsid w:val="000B798D"/>
    <w:rsid w:val="000C08E5"/>
    <w:rsid w:val="000C2F46"/>
    <w:rsid w:val="000C65A1"/>
    <w:rsid w:val="000D08F9"/>
    <w:rsid w:val="000D1BB3"/>
    <w:rsid w:val="000D4135"/>
    <w:rsid w:val="000D5254"/>
    <w:rsid w:val="000D5836"/>
    <w:rsid w:val="000D5A63"/>
    <w:rsid w:val="000E4045"/>
    <w:rsid w:val="000E4872"/>
    <w:rsid w:val="000F2643"/>
    <w:rsid w:val="000F2BAF"/>
    <w:rsid w:val="00104577"/>
    <w:rsid w:val="0010596F"/>
    <w:rsid w:val="00105AE0"/>
    <w:rsid w:val="00107438"/>
    <w:rsid w:val="001101D5"/>
    <w:rsid w:val="00111812"/>
    <w:rsid w:val="00111C11"/>
    <w:rsid w:val="00112F9F"/>
    <w:rsid w:val="00115C2D"/>
    <w:rsid w:val="001167D5"/>
    <w:rsid w:val="00123510"/>
    <w:rsid w:val="0012469D"/>
    <w:rsid w:val="00131809"/>
    <w:rsid w:val="00136D16"/>
    <w:rsid w:val="00155C7D"/>
    <w:rsid w:val="00160921"/>
    <w:rsid w:val="00160A35"/>
    <w:rsid w:val="0016397C"/>
    <w:rsid w:val="001645F7"/>
    <w:rsid w:val="00164D85"/>
    <w:rsid w:val="00164F52"/>
    <w:rsid w:val="00166591"/>
    <w:rsid w:val="00166E7F"/>
    <w:rsid w:val="0017326B"/>
    <w:rsid w:val="001735C4"/>
    <w:rsid w:val="00176073"/>
    <w:rsid w:val="00176D97"/>
    <w:rsid w:val="001776C2"/>
    <w:rsid w:val="00180DEF"/>
    <w:rsid w:val="001813A8"/>
    <w:rsid w:val="00185D6A"/>
    <w:rsid w:val="00186BDD"/>
    <w:rsid w:val="001921BD"/>
    <w:rsid w:val="00193B1A"/>
    <w:rsid w:val="00196085"/>
    <w:rsid w:val="00196572"/>
    <w:rsid w:val="00197D55"/>
    <w:rsid w:val="001A26F2"/>
    <w:rsid w:val="001A3776"/>
    <w:rsid w:val="001A7FEB"/>
    <w:rsid w:val="001B1A5A"/>
    <w:rsid w:val="001B65AC"/>
    <w:rsid w:val="001B6753"/>
    <w:rsid w:val="001B6FCF"/>
    <w:rsid w:val="001C002E"/>
    <w:rsid w:val="001C2286"/>
    <w:rsid w:val="001C2B11"/>
    <w:rsid w:val="001C4CA2"/>
    <w:rsid w:val="001C7CB9"/>
    <w:rsid w:val="001D31ED"/>
    <w:rsid w:val="001D5ADE"/>
    <w:rsid w:val="001D776A"/>
    <w:rsid w:val="001E2A39"/>
    <w:rsid w:val="001E3D6D"/>
    <w:rsid w:val="001E7CCC"/>
    <w:rsid w:val="001F0677"/>
    <w:rsid w:val="001F409B"/>
    <w:rsid w:val="001F5576"/>
    <w:rsid w:val="001F55B8"/>
    <w:rsid w:val="001F5D23"/>
    <w:rsid w:val="001F6817"/>
    <w:rsid w:val="002154A2"/>
    <w:rsid w:val="00217AAE"/>
    <w:rsid w:val="00217CBD"/>
    <w:rsid w:val="0022155C"/>
    <w:rsid w:val="002219F5"/>
    <w:rsid w:val="00224BE6"/>
    <w:rsid w:val="0022547A"/>
    <w:rsid w:val="00232B31"/>
    <w:rsid w:val="002332C7"/>
    <w:rsid w:val="00241DAF"/>
    <w:rsid w:val="00242BDC"/>
    <w:rsid w:val="00243BDA"/>
    <w:rsid w:val="00244DB2"/>
    <w:rsid w:val="00251C5E"/>
    <w:rsid w:val="0025443A"/>
    <w:rsid w:val="00256FE1"/>
    <w:rsid w:val="0026437A"/>
    <w:rsid w:val="00265C0A"/>
    <w:rsid w:val="00265D3C"/>
    <w:rsid w:val="00267546"/>
    <w:rsid w:val="0027469E"/>
    <w:rsid w:val="00280370"/>
    <w:rsid w:val="00280E67"/>
    <w:rsid w:val="002824F6"/>
    <w:rsid w:val="00283745"/>
    <w:rsid w:val="00284751"/>
    <w:rsid w:val="00287F1D"/>
    <w:rsid w:val="00291338"/>
    <w:rsid w:val="00294493"/>
    <w:rsid w:val="00296F27"/>
    <w:rsid w:val="002A058C"/>
    <w:rsid w:val="002A534F"/>
    <w:rsid w:val="002A65E3"/>
    <w:rsid w:val="002B7C53"/>
    <w:rsid w:val="002C46FA"/>
    <w:rsid w:val="002C4F07"/>
    <w:rsid w:val="002C57B7"/>
    <w:rsid w:val="002C70BA"/>
    <w:rsid w:val="002D1541"/>
    <w:rsid w:val="002D18F1"/>
    <w:rsid w:val="002D26E7"/>
    <w:rsid w:val="002D62DD"/>
    <w:rsid w:val="002E09EB"/>
    <w:rsid w:val="002E1EC6"/>
    <w:rsid w:val="002E4551"/>
    <w:rsid w:val="002E5538"/>
    <w:rsid w:val="002E603C"/>
    <w:rsid w:val="002F056C"/>
    <w:rsid w:val="002F0C2B"/>
    <w:rsid w:val="002F1E21"/>
    <w:rsid w:val="002F579C"/>
    <w:rsid w:val="003009BD"/>
    <w:rsid w:val="003039DB"/>
    <w:rsid w:val="00306412"/>
    <w:rsid w:val="003073E6"/>
    <w:rsid w:val="003108DC"/>
    <w:rsid w:val="0031161B"/>
    <w:rsid w:val="00324091"/>
    <w:rsid w:val="00327475"/>
    <w:rsid w:val="00330326"/>
    <w:rsid w:val="00331BED"/>
    <w:rsid w:val="0033476B"/>
    <w:rsid w:val="003378E3"/>
    <w:rsid w:val="003431CE"/>
    <w:rsid w:val="0034475F"/>
    <w:rsid w:val="00345DE8"/>
    <w:rsid w:val="003513EC"/>
    <w:rsid w:val="00355730"/>
    <w:rsid w:val="00360DA9"/>
    <w:rsid w:val="00366644"/>
    <w:rsid w:val="00376A36"/>
    <w:rsid w:val="00381D9E"/>
    <w:rsid w:val="00383257"/>
    <w:rsid w:val="003836C6"/>
    <w:rsid w:val="0038675A"/>
    <w:rsid w:val="003902F2"/>
    <w:rsid w:val="00391F1F"/>
    <w:rsid w:val="00393E4F"/>
    <w:rsid w:val="003A0A56"/>
    <w:rsid w:val="003A20EA"/>
    <w:rsid w:val="003A4199"/>
    <w:rsid w:val="003A4831"/>
    <w:rsid w:val="003C6F6A"/>
    <w:rsid w:val="003C790D"/>
    <w:rsid w:val="003D00C3"/>
    <w:rsid w:val="003D135A"/>
    <w:rsid w:val="003D5C26"/>
    <w:rsid w:val="003D72ED"/>
    <w:rsid w:val="003E1105"/>
    <w:rsid w:val="003E4E79"/>
    <w:rsid w:val="003E5154"/>
    <w:rsid w:val="003E60CD"/>
    <w:rsid w:val="003E6E66"/>
    <w:rsid w:val="003F2646"/>
    <w:rsid w:val="003F5884"/>
    <w:rsid w:val="003F59C0"/>
    <w:rsid w:val="003F7379"/>
    <w:rsid w:val="004041EB"/>
    <w:rsid w:val="00404A01"/>
    <w:rsid w:val="004053FC"/>
    <w:rsid w:val="0040610F"/>
    <w:rsid w:val="00406F7D"/>
    <w:rsid w:val="00407A8C"/>
    <w:rsid w:val="004155C9"/>
    <w:rsid w:val="004164DE"/>
    <w:rsid w:val="00422C04"/>
    <w:rsid w:val="00424061"/>
    <w:rsid w:val="00425447"/>
    <w:rsid w:val="00426889"/>
    <w:rsid w:val="004274D6"/>
    <w:rsid w:val="004304C5"/>
    <w:rsid w:val="004421B6"/>
    <w:rsid w:val="00443E09"/>
    <w:rsid w:val="00444C7B"/>
    <w:rsid w:val="004457FD"/>
    <w:rsid w:val="00447A08"/>
    <w:rsid w:val="00451C82"/>
    <w:rsid w:val="00456A54"/>
    <w:rsid w:val="00464DAA"/>
    <w:rsid w:val="00473B9D"/>
    <w:rsid w:val="004841F6"/>
    <w:rsid w:val="00493787"/>
    <w:rsid w:val="00496EBB"/>
    <w:rsid w:val="00496FF2"/>
    <w:rsid w:val="00497DB5"/>
    <w:rsid w:val="004A63E2"/>
    <w:rsid w:val="004B0EC1"/>
    <w:rsid w:val="004B21DA"/>
    <w:rsid w:val="004C3D59"/>
    <w:rsid w:val="004C50F7"/>
    <w:rsid w:val="004C765B"/>
    <w:rsid w:val="004D2504"/>
    <w:rsid w:val="004D2D7F"/>
    <w:rsid w:val="004D45C2"/>
    <w:rsid w:val="004D689A"/>
    <w:rsid w:val="004E1563"/>
    <w:rsid w:val="004E25D0"/>
    <w:rsid w:val="004E4AD0"/>
    <w:rsid w:val="004E7AD5"/>
    <w:rsid w:val="004F1934"/>
    <w:rsid w:val="004F1A9C"/>
    <w:rsid w:val="00500152"/>
    <w:rsid w:val="00502DE2"/>
    <w:rsid w:val="005320D2"/>
    <w:rsid w:val="005330A5"/>
    <w:rsid w:val="00534762"/>
    <w:rsid w:val="0053566D"/>
    <w:rsid w:val="00536072"/>
    <w:rsid w:val="00537487"/>
    <w:rsid w:val="00551750"/>
    <w:rsid w:val="0055299D"/>
    <w:rsid w:val="00552DB3"/>
    <w:rsid w:val="0055380D"/>
    <w:rsid w:val="005560E5"/>
    <w:rsid w:val="005564E1"/>
    <w:rsid w:val="00560D36"/>
    <w:rsid w:val="00561DA9"/>
    <w:rsid w:val="00564C72"/>
    <w:rsid w:val="005650F0"/>
    <w:rsid w:val="00566A51"/>
    <w:rsid w:val="00566D0B"/>
    <w:rsid w:val="00566D6F"/>
    <w:rsid w:val="00567F4F"/>
    <w:rsid w:val="00573281"/>
    <w:rsid w:val="00573779"/>
    <w:rsid w:val="005767CE"/>
    <w:rsid w:val="00577330"/>
    <w:rsid w:val="00580C4D"/>
    <w:rsid w:val="005825B9"/>
    <w:rsid w:val="00583352"/>
    <w:rsid w:val="00585686"/>
    <w:rsid w:val="00590021"/>
    <w:rsid w:val="005901F4"/>
    <w:rsid w:val="0059134B"/>
    <w:rsid w:val="005A3CF0"/>
    <w:rsid w:val="005A6736"/>
    <w:rsid w:val="005C00C8"/>
    <w:rsid w:val="005C0214"/>
    <w:rsid w:val="005C094E"/>
    <w:rsid w:val="005C3817"/>
    <w:rsid w:val="005C4425"/>
    <w:rsid w:val="005C6CA6"/>
    <w:rsid w:val="005D3C30"/>
    <w:rsid w:val="005D58BB"/>
    <w:rsid w:val="005D6531"/>
    <w:rsid w:val="005E2851"/>
    <w:rsid w:val="005E2914"/>
    <w:rsid w:val="005E729A"/>
    <w:rsid w:val="005F0712"/>
    <w:rsid w:val="005F5D49"/>
    <w:rsid w:val="005F7081"/>
    <w:rsid w:val="00605647"/>
    <w:rsid w:val="00605CCC"/>
    <w:rsid w:val="00615AD9"/>
    <w:rsid w:val="00615E94"/>
    <w:rsid w:val="00617F03"/>
    <w:rsid w:val="00621D8B"/>
    <w:rsid w:val="00622D02"/>
    <w:rsid w:val="00625A85"/>
    <w:rsid w:val="00636078"/>
    <w:rsid w:val="006378F2"/>
    <w:rsid w:val="00641496"/>
    <w:rsid w:val="00641705"/>
    <w:rsid w:val="00650F15"/>
    <w:rsid w:val="00653794"/>
    <w:rsid w:val="0065385A"/>
    <w:rsid w:val="00654976"/>
    <w:rsid w:val="00664FAB"/>
    <w:rsid w:val="00667FA5"/>
    <w:rsid w:val="00670C06"/>
    <w:rsid w:val="00672869"/>
    <w:rsid w:val="0067364A"/>
    <w:rsid w:val="0067522B"/>
    <w:rsid w:val="00676EFD"/>
    <w:rsid w:val="00676F92"/>
    <w:rsid w:val="00690785"/>
    <w:rsid w:val="00695047"/>
    <w:rsid w:val="0069698A"/>
    <w:rsid w:val="00696F85"/>
    <w:rsid w:val="006A012C"/>
    <w:rsid w:val="006A29B8"/>
    <w:rsid w:val="006A7CD1"/>
    <w:rsid w:val="006B38A2"/>
    <w:rsid w:val="006C1755"/>
    <w:rsid w:val="006C3B83"/>
    <w:rsid w:val="006C5009"/>
    <w:rsid w:val="006D1D7A"/>
    <w:rsid w:val="006D6532"/>
    <w:rsid w:val="006D75FA"/>
    <w:rsid w:val="006D776A"/>
    <w:rsid w:val="006D77DE"/>
    <w:rsid w:val="006E064B"/>
    <w:rsid w:val="006E275B"/>
    <w:rsid w:val="006E2A5D"/>
    <w:rsid w:val="006E33CE"/>
    <w:rsid w:val="006E383F"/>
    <w:rsid w:val="006E5AA9"/>
    <w:rsid w:val="006E618D"/>
    <w:rsid w:val="006E66C4"/>
    <w:rsid w:val="006E6AC5"/>
    <w:rsid w:val="006E7257"/>
    <w:rsid w:val="006F1649"/>
    <w:rsid w:val="006F1F60"/>
    <w:rsid w:val="006F3C6D"/>
    <w:rsid w:val="006F4B11"/>
    <w:rsid w:val="006F6DBF"/>
    <w:rsid w:val="006F740D"/>
    <w:rsid w:val="00701BA3"/>
    <w:rsid w:val="00701E13"/>
    <w:rsid w:val="00702F6F"/>
    <w:rsid w:val="007042A1"/>
    <w:rsid w:val="00707D3C"/>
    <w:rsid w:val="00710F17"/>
    <w:rsid w:val="00711ECE"/>
    <w:rsid w:val="0072055F"/>
    <w:rsid w:val="00720650"/>
    <w:rsid w:val="00722A54"/>
    <w:rsid w:val="0072359D"/>
    <w:rsid w:val="00723C4A"/>
    <w:rsid w:val="00723F7B"/>
    <w:rsid w:val="00724C94"/>
    <w:rsid w:val="00727AC8"/>
    <w:rsid w:val="0074061A"/>
    <w:rsid w:val="00740E7C"/>
    <w:rsid w:val="00743459"/>
    <w:rsid w:val="00744BDB"/>
    <w:rsid w:val="00744F81"/>
    <w:rsid w:val="007466A6"/>
    <w:rsid w:val="007473AA"/>
    <w:rsid w:val="00751F61"/>
    <w:rsid w:val="00753A7C"/>
    <w:rsid w:val="0075547C"/>
    <w:rsid w:val="007559D1"/>
    <w:rsid w:val="00760C7E"/>
    <w:rsid w:val="0076229A"/>
    <w:rsid w:val="00763DDF"/>
    <w:rsid w:val="00764587"/>
    <w:rsid w:val="0076513B"/>
    <w:rsid w:val="00766B25"/>
    <w:rsid w:val="00767E90"/>
    <w:rsid w:val="00771584"/>
    <w:rsid w:val="00772BA1"/>
    <w:rsid w:val="007767DB"/>
    <w:rsid w:val="00780000"/>
    <w:rsid w:val="00780191"/>
    <w:rsid w:val="00780460"/>
    <w:rsid w:val="00781493"/>
    <w:rsid w:val="007815B6"/>
    <w:rsid w:val="0079793A"/>
    <w:rsid w:val="007A086E"/>
    <w:rsid w:val="007A709C"/>
    <w:rsid w:val="007B1BEB"/>
    <w:rsid w:val="007B6024"/>
    <w:rsid w:val="007B695F"/>
    <w:rsid w:val="007C1380"/>
    <w:rsid w:val="007C1D5E"/>
    <w:rsid w:val="007C32F0"/>
    <w:rsid w:val="007C480D"/>
    <w:rsid w:val="007C5043"/>
    <w:rsid w:val="007C6B72"/>
    <w:rsid w:val="007D1EFF"/>
    <w:rsid w:val="007D2AA7"/>
    <w:rsid w:val="007D3978"/>
    <w:rsid w:val="007D4B3B"/>
    <w:rsid w:val="007D6983"/>
    <w:rsid w:val="007D75CC"/>
    <w:rsid w:val="007E0285"/>
    <w:rsid w:val="007E380B"/>
    <w:rsid w:val="007E4323"/>
    <w:rsid w:val="007E4DF4"/>
    <w:rsid w:val="007E6449"/>
    <w:rsid w:val="008043B7"/>
    <w:rsid w:val="008106E7"/>
    <w:rsid w:val="0081184B"/>
    <w:rsid w:val="008334F5"/>
    <w:rsid w:val="0083440E"/>
    <w:rsid w:val="0083495C"/>
    <w:rsid w:val="008350DB"/>
    <w:rsid w:val="00835445"/>
    <w:rsid w:val="00850BF5"/>
    <w:rsid w:val="00852BBC"/>
    <w:rsid w:val="00852E3B"/>
    <w:rsid w:val="00863C9C"/>
    <w:rsid w:val="00867E14"/>
    <w:rsid w:val="008712BF"/>
    <w:rsid w:val="00871A84"/>
    <w:rsid w:val="00871BC7"/>
    <w:rsid w:val="00872E77"/>
    <w:rsid w:val="00873170"/>
    <w:rsid w:val="00874407"/>
    <w:rsid w:val="008745F3"/>
    <w:rsid w:val="00876690"/>
    <w:rsid w:val="00877580"/>
    <w:rsid w:val="00880D73"/>
    <w:rsid w:val="0088168B"/>
    <w:rsid w:val="00883381"/>
    <w:rsid w:val="0088687E"/>
    <w:rsid w:val="0089136C"/>
    <w:rsid w:val="0089146C"/>
    <w:rsid w:val="008A3A37"/>
    <w:rsid w:val="008B3010"/>
    <w:rsid w:val="008B3030"/>
    <w:rsid w:val="008B395A"/>
    <w:rsid w:val="008B4D99"/>
    <w:rsid w:val="008C0CF3"/>
    <w:rsid w:val="008C4AA1"/>
    <w:rsid w:val="008C65D9"/>
    <w:rsid w:val="008D1BDA"/>
    <w:rsid w:val="008D58B0"/>
    <w:rsid w:val="008D5D47"/>
    <w:rsid w:val="008D6EAA"/>
    <w:rsid w:val="008E06E4"/>
    <w:rsid w:val="008E5349"/>
    <w:rsid w:val="008E6709"/>
    <w:rsid w:val="008F2CDE"/>
    <w:rsid w:val="008F3EBB"/>
    <w:rsid w:val="009079F3"/>
    <w:rsid w:val="009145BB"/>
    <w:rsid w:val="0092112A"/>
    <w:rsid w:val="00922689"/>
    <w:rsid w:val="00922904"/>
    <w:rsid w:val="00927B1D"/>
    <w:rsid w:val="0093121B"/>
    <w:rsid w:val="009325B6"/>
    <w:rsid w:val="00933146"/>
    <w:rsid w:val="009332C1"/>
    <w:rsid w:val="00937548"/>
    <w:rsid w:val="009379D3"/>
    <w:rsid w:val="009478DE"/>
    <w:rsid w:val="00950D0A"/>
    <w:rsid w:val="00951CD3"/>
    <w:rsid w:val="00951D67"/>
    <w:rsid w:val="00956AAA"/>
    <w:rsid w:val="009644B8"/>
    <w:rsid w:val="009649AE"/>
    <w:rsid w:val="00964EC7"/>
    <w:rsid w:val="0097314E"/>
    <w:rsid w:val="009736D1"/>
    <w:rsid w:val="009771FD"/>
    <w:rsid w:val="00983FB2"/>
    <w:rsid w:val="009853FD"/>
    <w:rsid w:val="00985A99"/>
    <w:rsid w:val="009860CB"/>
    <w:rsid w:val="009917D3"/>
    <w:rsid w:val="00996BF3"/>
    <w:rsid w:val="009A03BE"/>
    <w:rsid w:val="009A3007"/>
    <w:rsid w:val="009A5DFF"/>
    <w:rsid w:val="009B1E2C"/>
    <w:rsid w:val="009B7286"/>
    <w:rsid w:val="009C068E"/>
    <w:rsid w:val="009C16CA"/>
    <w:rsid w:val="009C5B69"/>
    <w:rsid w:val="009C71B6"/>
    <w:rsid w:val="009D07BC"/>
    <w:rsid w:val="009D6B76"/>
    <w:rsid w:val="009D79AC"/>
    <w:rsid w:val="009D7C6D"/>
    <w:rsid w:val="009E1D36"/>
    <w:rsid w:val="009E59A0"/>
    <w:rsid w:val="009E5D6F"/>
    <w:rsid w:val="009F0444"/>
    <w:rsid w:val="009F4009"/>
    <w:rsid w:val="009F719B"/>
    <w:rsid w:val="00A1459E"/>
    <w:rsid w:val="00A15781"/>
    <w:rsid w:val="00A178C0"/>
    <w:rsid w:val="00A20A00"/>
    <w:rsid w:val="00A23797"/>
    <w:rsid w:val="00A249D7"/>
    <w:rsid w:val="00A25A67"/>
    <w:rsid w:val="00A31BC2"/>
    <w:rsid w:val="00A32E47"/>
    <w:rsid w:val="00A341F3"/>
    <w:rsid w:val="00A34A32"/>
    <w:rsid w:val="00A35CBC"/>
    <w:rsid w:val="00A436CF"/>
    <w:rsid w:val="00A531BB"/>
    <w:rsid w:val="00A539FE"/>
    <w:rsid w:val="00A53B39"/>
    <w:rsid w:val="00A5624B"/>
    <w:rsid w:val="00A57EA4"/>
    <w:rsid w:val="00A63A30"/>
    <w:rsid w:val="00A642F4"/>
    <w:rsid w:val="00A73835"/>
    <w:rsid w:val="00A75ED4"/>
    <w:rsid w:val="00A77610"/>
    <w:rsid w:val="00A81E22"/>
    <w:rsid w:val="00A844D3"/>
    <w:rsid w:val="00A86C6F"/>
    <w:rsid w:val="00A90A11"/>
    <w:rsid w:val="00A9235C"/>
    <w:rsid w:val="00AA0302"/>
    <w:rsid w:val="00AA10E6"/>
    <w:rsid w:val="00AA1128"/>
    <w:rsid w:val="00AA3242"/>
    <w:rsid w:val="00AA3ECE"/>
    <w:rsid w:val="00AA6F55"/>
    <w:rsid w:val="00AA71F7"/>
    <w:rsid w:val="00AB2A60"/>
    <w:rsid w:val="00AB415D"/>
    <w:rsid w:val="00AC3402"/>
    <w:rsid w:val="00AC4BA0"/>
    <w:rsid w:val="00AC7047"/>
    <w:rsid w:val="00AD3655"/>
    <w:rsid w:val="00AD74AC"/>
    <w:rsid w:val="00AE0F06"/>
    <w:rsid w:val="00AE15D7"/>
    <w:rsid w:val="00AF3F1A"/>
    <w:rsid w:val="00B0078E"/>
    <w:rsid w:val="00B01DE5"/>
    <w:rsid w:val="00B10A89"/>
    <w:rsid w:val="00B16583"/>
    <w:rsid w:val="00B17FC0"/>
    <w:rsid w:val="00B206DB"/>
    <w:rsid w:val="00B24567"/>
    <w:rsid w:val="00B2705E"/>
    <w:rsid w:val="00B35E59"/>
    <w:rsid w:val="00B36304"/>
    <w:rsid w:val="00B40197"/>
    <w:rsid w:val="00B52233"/>
    <w:rsid w:val="00B56B31"/>
    <w:rsid w:val="00B618E4"/>
    <w:rsid w:val="00B6214E"/>
    <w:rsid w:val="00B6605C"/>
    <w:rsid w:val="00B6799A"/>
    <w:rsid w:val="00B70D5C"/>
    <w:rsid w:val="00B718A3"/>
    <w:rsid w:val="00B8109E"/>
    <w:rsid w:val="00B810DA"/>
    <w:rsid w:val="00B81BE4"/>
    <w:rsid w:val="00B82691"/>
    <w:rsid w:val="00B85890"/>
    <w:rsid w:val="00B8621A"/>
    <w:rsid w:val="00B928EF"/>
    <w:rsid w:val="00B94BCE"/>
    <w:rsid w:val="00BB6117"/>
    <w:rsid w:val="00BB7133"/>
    <w:rsid w:val="00BC1DFE"/>
    <w:rsid w:val="00BC4FDD"/>
    <w:rsid w:val="00BD05B1"/>
    <w:rsid w:val="00BE2479"/>
    <w:rsid w:val="00BE2E7A"/>
    <w:rsid w:val="00C02240"/>
    <w:rsid w:val="00C0361B"/>
    <w:rsid w:val="00C12726"/>
    <w:rsid w:val="00C174D4"/>
    <w:rsid w:val="00C17984"/>
    <w:rsid w:val="00C230E9"/>
    <w:rsid w:val="00C23350"/>
    <w:rsid w:val="00C24FA8"/>
    <w:rsid w:val="00C274F8"/>
    <w:rsid w:val="00C305EC"/>
    <w:rsid w:val="00C321E4"/>
    <w:rsid w:val="00C3359A"/>
    <w:rsid w:val="00C37151"/>
    <w:rsid w:val="00C47463"/>
    <w:rsid w:val="00C5364E"/>
    <w:rsid w:val="00C6179A"/>
    <w:rsid w:val="00C64130"/>
    <w:rsid w:val="00C65553"/>
    <w:rsid w:val="00C716EC"/>
    <w:rsid w:val="00C75592"/>
    <w:rsid w:val="00C83190"/>
    <w:rsid w:val="00C8436E"/>
    <w:rsid w:val="00C84954"/>
    <w:rsid w:val="00C84C44"/>
    <w:rsid w:val="00C86776"/>
    <w:rsid w:val="00C92BE8"/>
    <w:rsid w:val="00C94009"/>
    <w:rsid w:val="00C96620"/>
    <w:rsid w:val="00C971D6"/>
    <w:rsid w:val="00CA5064"/>
    <w:rsid w:val="00CB3B3F"/>
    <w:rsid w:val="00CC2204"/>
    <w:rsid w:val="00CC23BB"/>
    <w:rsid w:val="00CC505F"/>
    <w:rsid w:val="00CD1323"/>
    <w:rsid w:val="00CD143E"/>
    <w:rsid w:val="00CD7228"/>
    <w:rsid w:val="00CE2DD1"/>
    <w:rsid w:val="00CE4818"/>
    <w:rsid w:val="00CE68F3"/>
    <w:rsid w:val="00CF0578"/>
    <w:rsid w:val="00CF1C21"/>
    <w:rsid w:val="00CF30AA"/>
    <w:rsid w:val="00CF47DF"/>
    <w:rsid w:val="00CF6C77"/>
    <w:rsid w:val="00D02AE5"/>
    <w:rsid w:val="00D0503A"/>
    <w:rsid w:val="00D12535"/>
    <w:rsid w:val="00D13B38"/>
    <w:rsid w:val="00D14539"/>
    <w:rsid w:val="00D17D2A"/>
    <w:rsid w:val="00D240C5"/>
    <w:rsid w:val="00D277FD"/>
    <w:rsid w:val="00D30B93"/>
    <w:rsid w:val="00D31F05"/>
    <w:rsid w:val="00D36848"/>
    <w:rsid w:val="00D41541"/>
    <w:rsid w:val="00D418BC"/>
    <w:rsid w:val="00D459DD"/>
    <w:rsid w:val="00D53A9F"/>
    <w:rsid w:val="00D5400A"/>
    <w:rsid w:val="00D56267"/>
    <w:rsid w:val="00D642FC"/>
    <w:rsid w:val="00D64939"/>
    <w:rsid w:val="00D701E0"/>
    <w:rsid w:val="00D70B13"/>
    <w:rsid w:val="00D73B63"/>
    <w:rsid w:val="00D7477D"/>
    <w:rsid w:val="00D74EF2"/>
    <w:rsid w:val="00D80C13"/>
    <w:rsid w:val="00D80E68"/>
    <w:rsid w:val="00D90A77"/>
    <w:rsid w:val="00D942D5"/>
    <w:rsid w:val="00DA07DD"/>
    <w:rsid w:val="00DA24E9"/>
    <w:rsid w:val="00DA3311"/>
    <w:rsid w:val="00DA3E19"/>
    <w:rsid w:val="00DA6E6A"/>
    <w:rsid w:val="00DA7F11"/>
    <w:rsid w:val="00DB2FA9"/>
    <w:rsid w:val="00DB3131"/>
    <w:rsid w:val="00DB449B"/>
    <w:rsid w:val="00DC4D5A"/>
    <w:rsid w:val="00DC5AA2"/>
    <w:rsid w:val="00DD383F"/>
    <w:rsid w:val="00DD44E7"/>
    <w:rsid w:val="00DD544F"/>
    <w:rsid w:val="00DE1DFD"/>
    <w:rsid w:val="00DF04E0"/>
    <w:rsid w:val="00DF2E16"/>
    <w:rsid w:val="00DF6840"/>
    <w:rsid w:val="00E02451"/>
    <w:rsid w:val="00E03C90"/>
    <w:rsid w:val="00E14385"/>
    <w:rsid w:val="00E14849"/>
    <w:rsid w:val="00E15718"/>
    <w:rsid w:val="00E157BE"/>
    <w:rsid w:val="00E17F1E"/>
    <w:rsid w:val="00E208CB"/>
    <w:rsid w:val="00E20A50"/>
    <w:rsid w:val="00E243A5"/>
    <w:rsid w:val="00E26277"/>
    <w:rsid w:val="00E27B75"/>
    <w:rsid w:val="00E37EB1"/>
    <w:rsid w:val="00E44D8D"/>
    <w:rsid w:val="00E44FEF"/>
    <w:rsid w:val="00E46C35"/>
    <w:rsid w:val="00E5007F"/>
    <w:rsid w:val="00E603CF"/>
    <w:rsid w:val="00E630ED"/>
    <w:rsid w:val="00E64FAC"/>
    <w:rsid w:val="00E75F39"/>
    <w:rsid w:val="00E77F9F"/>
    <w:rsid w:val="00E85E6C"/>
    <w:rsid w:val="00E87049"/>
    <w:rsid w:val="00E913A9"/>
    <w:rsid w:val="00E913FA"/>
    <w:rsid w:val="00E91A6F"/>
    <w:rsid w:val="00E953F2"/>
    <w:rsid w:val="00EA22D1"/>
    <w:rsid w:val="00EA5CA4"/>
    <w:rsid w:val="00EA5F28"/>
    <w:rsid w:val="00EB19BB"/>
    <w:rsid w:val="00EB2AE6"/>
    <w:rsid w:val="00EB331F"/>
    <w:rsid w:val="00EB4D4A"/>
    <w:rsid w:val="00EB650E"/>
    <w:rsid w:val="00EB7B0D"/>
    <w:rsid w:val="00EC4317"/>
    <w:rsid w:val="00EC60AE"/>
    <w:rsid w:val="00EC7C39"/>
    <w:rsid w:val="00ED1074"/>
    <w:rsid w:val="00ED2FF3"/>
    <w:rsid w:val="00EE4BA4"/>
    <w:rsid w:val="00EE59AA"/>
    <w:rsid w:val="00EE69CF"/>
    <w:rsid w:val="00EE6C81"/>
    <w:rsid w:val="00EE7368"/>
    <w:rsid w:val="00EE77AE"/>
    <w:rsid w:val="00EF13C0"/>
    <w:rsid w:val="00EF2936"/>
    <w:rsid w:val="00EF7962"/>
    <w:rsid w:val="00F0253A"/>
    <w:rsid w:val="00F047CC"/>
    <w:rsid w:val="00F05930"/>
    <w:rsid w:val="00F06BC0"/>
    <w:rsid w:val="00F12F05"/>
    <w:rsid w:val="00F13F47"/>
    <w:rsid w:val="00F14086"/>
    <w:rsid w:val="00F21B8A"/>
    <w:rsid w:val="00F34145"/>
    <w:rsid w:val="00F41DCD"/>
    <w:rsid w:val="00F4222F"/>
    <w:rsid w:val="00F43C3D"/>
    <w:rsid w:val="00F45226"/>
    <w:rsid w:val="00F45F28"/>
    <w:rsid w:val="00F543DE"/>
    <w:rsid w:val="00F563B0"/>
    <w:rsid w:val="00F574EC"/>
    <w:rsid w:val="00F6730F"/>
    <w:rsid w:val="00F735BC"/>
    <w:rsid w:val="00F745A5"/>
    <w:rsid w:val="00F74D63"/>
    <w:rsid w:val="00F772BB"/>
    <w:rsid w:val="00F77EE6"/>
    <w:rsid w:val="00F83710"/>
    <w:rsid w:val="00F84925"/>
    <w:rsid w:val="00F8581B"/>
    <w:rsid w:val="00F87244"/>
    <w:rsid w:val="00F97589"/>
    <w:rsid w:val="00FA0503"/>
    <w:rsid w:val="00FA3621"/>
    <w:rsid w:val="00FA4734"/>
    <w:rsid w:val="00FA72CB"/>
    <w:rsid w:val="00FA736B"/>
    <w:rsid w:val="00FB05C6"/>
    <w:rsid w:val="00FB50D7"/>
    <w:rsid w:val="00FB6386"/>
    <w:rsid w:val="00FB75E8"/>
    <w:rsid w:val="00FC18A1"/>
    <w:rsid w:val="00FC1C34"/>
    <w:rsid w:val="00FD0575"/>
    <w:rsid w:val="00FD12AD"/>
    <w:rsid w:val="00FD6BDF"/>
    <w:rsid w:val="00FE1884"/>
    <w:rsid w:val="00FE3EED"/>
    <w:rsid w:val="00FE6F17"/>
    <w:rsid w:val="00FF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0AE"/>
    <w:pPr>
      <w:keepNext/>
      <w:ind w:firstLine="902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5C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35C4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13C0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5C4"/>
    <w:rPr>
      <w:rFonts w:ascii="Cambria" w:hAnsi="Cambria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35C4"/>
    <w:rPr>
      <w:rFonts w:ascii="Cambria" w:hAnsi="Cambria"/>
      <w:b/>
      <w:sz w:val="2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EC60AE"/>
    <w:pPr>
      <w:spacing w:line="360" w:lineRule="auto"/>
      <w:ind w:firstLine="1134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13C0"/>
    <w:rPr>
      <w:sz w:val="24"/>
    </w:rPr>
  </w:style>
  <w:style w:type="paragraph" w:styleId="Subtitle">
    <w:name w:val="Subtitle"/>
    <w:basedOn w:val="Normal"/>
    <w:link w:val="SubtitleChar"/>
    <w:uiPriority w:val="99"/>
    <w:qFormat/>
    <w:rsid w:val="00EC60AE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13C0"/>
    <w:rPr>
      <w:rFonts w:ascii="Cambria" w:hAnsi="Cambria"/>
      <w:sz w:val="24"/>
    </w:rPr>
  </w:style>
  <w:style w:type="paragraph" w:styleId="Title">
    <w:name w:val="Title"/>
    <w:basedOn w:val="Normal"/>
    <w:link w:val="TitleChar"/>
    <w:uiPriority w:val="99"/>
    <w:qFormat/>
    <w:rsid w:val="00EC60AE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F13C0"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EC60AE"/>
    <w:pPr>
      <w:tabs>
        <w:tab w:val="center" w:pos="4819"/>
        <w:tab w:val="right" w:pos="9639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3C0"/>
    <w:rPr>
      <w:sz w:val="24"/>
    </w:rPr>
  </w:style>
  <w:style w:type="character" w:styleId="PageNumber">
    <w:name w:val="page number"/>
    <w:basedOn w:val="DefaultParagraphFont"/>
    <w:uiPriority w:val="99"/>
    <w:rsid w:val="00EC60A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C60AE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13C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EE5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F13C0"/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rsid w:val="00EE59AA"/>
    <w:rPr>
      <w:rFonts w:cs="Times New Roman"/>
      <w:color w:val="0260D0"/>
      <w:u w:val="none"/>
      <w:effect w:val="none"/>
    </w:rPr>
  </w:style>
  <w:style w:type="paragraph" w:customStyle="1" w:styleId="a">
    <w:name w:val="Знак Знак"/>
    <w:basedOn w:val="Normal"/>
    <w:uiPriority w:val="99"/>
    <w:rsid w:val="001D31ED"/>
    <w:rPr>
      <w:rFonts w:ascii="Verdana" w:hAnsi="Verdana" w:cs="Verdana"/>
      <w:sz w:val="20"/>
      <w:szCs w:val="20"/>
      <w:lang w:val="en-US" w:eastAsia="en-US"/>
    </w:rPr>
  </w:style>
  <w:style w:type="character" w:customStyle="1" w:styleId="infosubtitle1">
    <w:name w:val="info_subtitle1"/>
    <w:uiPriority w:val="99"/>
    <w:rsid w:val="00621D8B"/>
    <w:rPr>
      <w:rFonts w:ascii="Verdana" w:hAnsi="Verdana"/>
      <w:color w:val="4B614B"/>
      <w:sz w:val="24"/>
    </w:rPr>
  </w:style>
  <w:style w:type="paragraph" w:customStyle="1" w:styleId="infosubtitle">
    <w:name w:val="info_subtitle"/>
    <w:basedOn w:val="Normal"/>
    <w:uiPriority w:val="99"/>
    <w:rsid w:val="00621D8B"/>
    <w:pPr>
      <w:spacing w:before="100" w:beforeAutospacing="1" w:after="100" w:afterAutospacing="1"/>
    </w:pPr>
    <w:rPr>
      <w:rFonts w:ascii="Verdana" w:hAnsi="Verdana"/>
      <w:color w:val="4B614B"/>
      <w:lang w:val="uk-UA" w:eastAsia="uk-UA"/>
    </w:rPr>
  </w:style>
  <w:style w:type="paragraph" w:styleId="NormalWeb">
    <w:name w:val="Normal (Web)"/>
    <w:basedOn w:val="Normal"/>
    <w:uiPriority w:val="99"/>
    <w:rsid w:val="004B21DA"/>
    <w:pPr>
      <w:spacing w:before="100" w:beforeAutospacing="1" w:after="100" w:afterAutospacing="1"/>
    </w:pPr>
    <w:rPr>
      <w:rFonts w:ascii="Verdana" w:hAnsi="Verdana"/>
      <w:color w:val="4B614B"/>
      <w:sz w:val="22"/>
      <w:szCs w:val="22"/>
      <w:lang w:val="uk-UA" w:eastAsia="uk-UA"/>
    </w:rPr>
  </w:style>
  <w:style w:type="paragraph" w:styleId="Footer">
    <w:name w:val="footer"/>
    <w:basedOn w:val="Normal"/>
    <w:link w:val="FooterChar"/>
    <w:uiPriority w:val="99"/>
    <w:rsid w:val="00780191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13C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77EE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3C0"/>
    <w:rPr>
      <w:sz w:val="2"/>
    </w:rPr>
  </w:style>
  <w:style w:type="paragraph" w:customStyle="1" w:styleId="Default">
    <w:name w:val="Default"/>
    <w:uiPriority w:val="99"/>
    <w:rsid w:val="003D72E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StyleZakonu">
    <w:name w:val="StyleZakonu"/>
    <w:basedOn w:val="Normal"/>
    <w:link w:val="StyleZakonu0"/>
    <w:uiPriority w:val="99"/>
    <w:rsid w:val="00291338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a0">
    <w:name w:val="Нормальний текст"/>
    <w:basedOn w:val="Normal"/>
    <w:uiPriority w:val="99"/>
    <w:rsid w:val="007B1BEB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StyleProp">
    <w:name w:val="StyleProp"/>
    <w:basedOn w:val="Normal"/>
    <w:link w:val="StyleProp0"/>
    <w:uiPriority w:val="99"/>
    <w:rsid w:val="00B81BE4"/>
    <w:pPr>
      <w:spacing w:line="200" w:lineRule="exact"/>
      <w:ind w:firstLine="227"/>
      <w:jc w:val="both"/>
    </w:pPr>
    <w:rPr>
      <w:sz w:val="18"/>
      <w:szCs w:val="20"/>
      <w:lang w:val="uk-UA"/>
    </w:rPr>
  </w:style>
  <w:style w:type="character" w:customStyle="1" w:styleId="StyleProp0">
    <w:name w:val="StyleProp Знак"/>
    <w:link w:val="StyleProp"/>
    <w:uiPriority w:val="99"/>
    <w:locked/>
    <w:rsid w:val="00B81BE4"/>
    <w:rPr>
      <w:sz w:val="18"/>
      <w:lang w:val="uk-UA" w:eastAsia="ru-RU"/>
    </w:rPr>
  </w:style>
  <w:style w:type="character" w:customStyle="1" w:styleId="StyleZakonu0">
    <w:name w:val="StyleZakonu Знак"/>
    <w:link w:val="StyleZakonu"/>
    <w:uiPriority w:val="99"/>
    <w:locked/>
    <w:rsid w:val="001B6753"/>
    <w:rPr>
      <w:lang w:val="uk-UA" w:eastAsia="ru-RU"/>
    </w:rPr>
  </w:style>
  <w:style w:type="paragraph" w:customStyle="1" w:styleId="d">
    <w:name w:val="d"/>
    <w:basedOn w:val="Normal"/>
    <w:uiPriority w:val="99"/>
    <w:rsid w:val="00000F48"/>
    <w:pPr>
      <w:spacing w:before="20" w:after="100" w:afterAutospacing="1"/>
      <w:ind w:firstLine="120"/>
    </w:pPr>
    <w:rPr>
      <w:rFonts w:ascii="Arial" w:hAnsi="Arial" w:cs="Arial"/>
      <w:lang w:val="uk-UA"/>
    </w:rPr>
  </w:style>
  <w:style w:type="paragraph" w:customStyle="1" w:styleId="a1">
    <w:name w:val="Знак"/>
    <w:basedOn w:val="Normal"/>
    <w:uiPriority w:val="99"/>
    <w:rsid w:val="0079793A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711ECE"/>
    <w:rPr>
      <w:rFonts w:ascii="Verdana" w:hAnsi="Verdana" w:cs="Verdana"/>
      <w:sz w:val="20"/>
      <w:szCs w:val="20"/>
      <w:lang w:val="en-US" w:eastAsia="en-US"/>
    </w:rPr>
  </w:style>
  <w:style w:type="paragraph" w:customStyle="1" w:styleId="rvps5">
    <w:name w:val="rvps5"/>
    <w:basedOn w:val="Normal"/>
    <w:uiPriority w:val="99"/>
    <w:rsid w:val="00711EC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76F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Normal"/>
    <w:uiPriority w:val="99"/>
    <w:rsid w:val="007815B6"/>
    <w:pPr>
      <w:spacing w:before="100" w:beforeAutospacing="1" w:after="100" w:afterAutospacing="1"/>
    </w:pPr>
  </w:style>
  <w:style w:type="character" w:customStyle="1" w:styleId="rvts9">
    <w:name w:val="rvts9"/>
    <w:uiPriority w:val="99"/>
    <w:rsid w:val="00922689"/>
  </w:style>
  <w:style w:type="character" w:customStyle="1" w:styleId="apple-converted-space">
    <w:name w:val="apple-converted-space"/>
    <w:uiPriority w:val="99"/>
    <w:rsid w:val="00922689"/>
  </w:style>
  <w:style w:type="paragraph" w:customStyle="1" w:styleId="a3">
    <w:name w:val="Назва документа"/>
    <w:basedOn w:val="Normal"/>
    <w:next w:val="a0"/>
    <w:uiPriority w:val="99"/>
    <w:rsid w:val="00010CA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Normal"/>
    <w:uiPriority w:val="99"/>
    <w:rsid w:val="00010CA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59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59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59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59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9</Pages>
  <Words>2551</Words>
  <Characters>14541</Characters>
  <Application>Microsoft Office Outlook</Application>
  <DocSecurity>0</DocSecurity>
  <Lines>0</Lines>
  <Paragraphs>0</Paragraphs>
  <ScaleCrop>false</ScaleCrop>
  <Company>ГУ бюджета и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kuhareva</dc:creator>
  <cp:keywords/>
  <dc:description/>
  <cp:lastModifiedBy>006</cp:lastModifiedBy>
  <cp:revision>20</cp:revision>
  <cp:lastPrinted>2020-06-22T11:25:00Z</cp:lastPrinted>
  <dcterms:created xsi:type="dcterms:W3CDTF">2019-06-05T13:55:00Z</dcterms:created>
  <dcterms:modified xsi:type="dcterms:W3CDTF">2020-06-22T13:11:00Z</dcterms:modified>
</cp:coreProperties>
</file>