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92" w:rsidRPr="004E0492" w:rsidRDefault="004E0492" w:rsidP="004E0492">
      <w:pPr>
        <w:ind w:left="6096"/>
        <w:rPr>
          <w:rFonts w:ascii="Times New Roman" w:hAnsi="Times New Roman"/>
          <w:b/>
          <w:sz w:val="24"/>
          <w:szCs w:val="24"/>
          <w:lang w:val="uk-UA"/>
        </w:rPr>
      </w:pPr>
      <w:r w:rsidRPr="004E0492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4E0492" w:rsidRPr="004E0492" w:rsidRDefault="004E0492" w:rsidP="004E0492">
      <w:pPr>
        <w:ind w:left="60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E0492">
        <w:rPr>
          <w:rFonts w:ascii="Times New Roman" w:hAnsi="Times New Roman"/>
          <w:b/>
          <w:sz w:val="24"/>
          <w:szCs w:val="24"/>
          <w:lang w:val="uk-UA"/>
        </w:rPr>
        <w:t>Лозівський</w:t>
      </w:r>
      <w:proofErr w:type="spellEnd"/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</w:t>
      </w:r>
    </w:p>
    <w:p w:rsidR="004E0492" w:rsidRPr="004E0492" w:rsidRDefault="004E0492" w:rsidP="004E0492">
      <w:pPr>
        <w:ind w:left="60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E0492">
        <w:rPr>
          <w:rFonts w:ascii="Times New Roman" w:hAnsi="Times New Roman"/>
          <w:b/>
          <w:sz w:val="24"/>
          <w:szCs w:val="24"/>
          <w:lang w:val="uk-UA"/>
        </w:rPr>
        <w:t>___________Зеленськ</w:t>
      </w:r>
      <w:proofErr w:type="spellEnd"/>
      <w:r w:rsidRPr="004E0492">
        <w:rPr>
          <w:rFonts w:ascii="Times New Roman" w:hAnsi="Times New Roman"/>
          <w:b/>
          <w:sz w:val="24"/>
          <w:szCs w:val="24"/>
          <w:lang w:val="uk-UA"/>
        </w:rPr>
        <w:t>ий С.В.</w:t>
      </w:r>
    </w:p>
    <w:p w:rsidR="004E0492" w:rsidRPr="004E0492" w:rsidRDefault="004E0492" w:rsidP="004E0492">
      <w:pPr>
        <w:widowControl/>
        <w:ind w:left="495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   «___» __________ 2017 року</w:t>
      </w:r>
    </w:p>
    <w:p w:rsidR="00687EB1" w:rsidRPr="00687EB1" w:rsidRDefault="00687EB1" w:rsidP="00687EB1">
      <w:pPr>
        <w:widowControl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E441F2" w:rsidRDefault="00E441F2">
      <w:pPr>
        <w:pStyle w:val="Standard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441F2" w:rsidRDefault="00D84EA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 w:rsidR="00E441F2" w:rsidRDefault="00E441F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441F2" w:rsidRDefault="00D84EA5" w:rsidP="004E0492">
      <w:pPr>
        <w:pStyle w:val="Standard"/>
        <w:spacing w:after="0"/>
        <w:jc w:val="both"/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внесення змін до записів до Державного реєстру речових прав на нерухоме майно у зв’язку з допущенням технічної помилки </w:t>
      </w:r>
      <w:r w:rsidR="007D5E7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не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з вини державного реєстратора прав на нерухоме майно.</w:t>
      </w:r>
    </w:p>
    <w:p w:rsidR="00E441F2" w:rsidRDefault="00E441F2">
      <w:pPr>
        <w:pStyle w:val="Standard"/>
        <w:spacing w:after="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tbl>
      <w:tblPr>
        <w:tblW w:w="97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885"/>
        <w:gridCol w:w="5362"/>
      </w:tblGrid>
      <w:tr w:rsidR="006E6AFF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76A" w:rsidRPr="000F676A" w:rsidRDefault="000F676A" w:rsidP="000F676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7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1.Відділ реєстрації </w:t>
            </w:r>
            <w:proofErr w:type="spellStart"/>
            <w:r w:rsidRPr="000F676A">
              <w:rPr>
                <w:rFonts w:ascii="Times New Roman" w:hAnsi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0F67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6E6AFF" w:rsidRPr="000F676A" w:rsidRDefault="006E6AFF" w:rsidP="000F67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6AFF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AA" w:rsidRPr="006C02AA" w:rsidRDefault="006C02AA" w:rsidP="006C02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Відділ реєстрації </w:t>
            </w:r>
            <w:proofErr w:type="spellStart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4E0492" w:rsidRDefault="006C02AA" w:rsidP="006C02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область, </w:t>
            </w:r>
            <w:proofErr w:type="spellStart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м.Лозова</w:t>
            </w:r>
            <w:proofErr w:type="spellEnd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вул.Свято-Миколаївська</w:t>
            </w:r>
            <w:proofErr w:type="spellEnd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, буд.4, каб.№№18,21,25</w:t>
            </w:r>
          </w:p>
          <w:p w:rsidR="006C02AA" w:rsidRPr="006C02AA" w:rsidRDefault="006C02AA" w:rsidP="006C02AA">
            <w:pPr>
              <w:widowControl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тел.: 9-00-96,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reestrat</w:t>
              </w:r>
              <w:r w:rsidRPr="007D5E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lmr</w:t>
              </w:r>
              <w:r w:rsidRPr="007D5E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@</w:t>
              </w:r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ukr</w:t>
              </w:r>
              <w:r w:rsidRPr="007D5E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  <w:p w:rsidR="006E6AFF" w:rsidRPr="00233BB2" w:rsidRDefault="006E6AFF" w:rsidP="006C02AA">
            <w:pPr>
              <w:pStyle w:val="Standard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6E6AFF" w:rsidRPr="004E0492">
        <w:trPr>
          <w:trHeight w:val="39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24" w:rsidRPr="00AA2324" w:rsidRDefault="00AA2324" w:rsidP="00AA2324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Відділ реєстрації </w:t>
            </w:r>
            <w:proofErr w:type="spellStart"/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4E0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Харківської області </w:t>
            </w:r>
          </w:p>
          <w:p w:rsidR="00AA2324" w:rsidRPr="00AA2324" w:rsidRDefault="00AA2324" w:rsidP="00AA2324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Понеділок-п’ятниця з 08.00 до 17.00 год.</w:t>
            </w:r>
          </w:p>
          <w:p w:rsidR="00AA2324" w:rsidRPr="00AA2324" w:rsidRDefault="00AA2324" w:rsidP="00AA2324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Перерва з 1</w:t>
            </w:r>
            <w:r w:rsidRPr="00AA232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.00 до </w:t>
            </w:r>
            <w:r w:rsidRPr="00AA23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13.00 </w:t>
            </w: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6E6AFF" w:rsidRPr="00AA2324" w:rsidRDefault="006E6AFF" w:rsidP="00AA2324">
            <w:pPr>
              <w:pStyle w:val="Standard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41F2" w:rsidRPr="004E0492">
        <w:trPr>
          <w:trHeight w:val="197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3A" w:rsidRDefault="00AC233A" w:rsidP="00AC23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AC233A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1.Заява формується уповноваженою особою о</w:t>
            </w:r>
            <w:r w:rsidRPr="00AC233A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р</w:t>
            </w:r>
            <w:r w:rsidRPr="00AC233A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гану державної реєстрації прав.</w:t>
            </w:r>
          </w:p>
          <w:p w:rsidR="00AC233A" w:rsidRPr="00AC233A" w:rsidRDefault="00AC233A" w:rsidP="00AC23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.</w:t>
            </w:r>
            <w:r w:rsidRPr="00BF1F6B">
              <w:rPr>
                <w:lang w:val="uk-UA"/>
              </w:rPr>
              <w:t xml:space="preserve"> 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Документ, що посвідчує особу ( є паспорт гр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мадянина України, посвідка на проживання ос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би, яка мешкає в Україні, національний, дипл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матичний чи службовий паспорт іноземця або інший документ, що посвідчує особу іноземця).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 разі вилучення у громадянина України паспо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р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та громадянина України у зв’язку з отриманням дозволу для виїзду за кордон на постійне прож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и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вання документом, що посвідчує особу громад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я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нина України, є паспорт громадянина України для виїзду за кордон з відміткою про постійне проживання за кордоном.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Документом, що посвідчує особу, яка не досягла 16-річного віку, є свідоцтво про народження.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Документом, що посвідчує посадову особу де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р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жавного органу або органу місцевого самовряд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вання, є службове посвідчення.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 разі подання заяви уповноваженою на те ос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бою перевіряється обсяг повноважень такої особи за документом, що підтверджує її повноваження діяти від імені іншої особи.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Обсяг повноважень особи, уповноваженої діяти від імені юридичної особи, перевіряється на під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с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 xml:space="preserve">таві відомостей з Єдиного державного реєстру юридичних осіб, фізичних осіб - підприємців та 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lastRenderedPageBreak/>
              <w:t>громадських формувань за допомогою порталу електронних сервісів.</w:t>
            </w:r>
          </w:p>
          <w:p w:rsidR="00BF1F6B" w:rsidRDefault="00BF1F6B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E79" w:rsidRPr="007D5E79" w:rsidRDefault="007D5E79" w:rsidP="007D5E7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3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.Документи, що підтверджують сплату адміні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с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тративного збору та/або внесення плати за н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а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дання інформації з Державного реєстру прав.</w:t>
            </w:r>
          </w:p>
          <w:p w:rsidR="007D5E79" w:rsidRPr="007D5E79" w:rsidRDefault="007D5E79" w:rsidP="007D5E7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 разі коли особа, речові права, обтяження таких прав якої підлягають державній реєстрації, звіл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ь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нена від сплати адміністративного збору та/або внесення плати за надання інформації з Держа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в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ного реєстру прав, документ, що підтверджує сплату адміністративного збору, та/або документ, що підтверджує внесення плати за надання інф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рмації з Державного реєстру прав, не подаються.</w:t>
            </w:r>
          </w:p>
          <w:p w:rsidR="007D5E79" w:rsidRPr="007D5E79" w:rsidRDefault="007D5E79" w:rsidP="007D5E7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 такому разі, заявник пред’являє документ, що підтверджує право на звільнення від сплати адм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і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ністративного збору та/або внесення плати за надання інформації з Державного реєстру прав, з якого уповноваженою особою суб’єкта державної реєстрації прав, нотаріусом або його помічником виготовляється копія, що долучається до докум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е</w:t>
            </w:r>
            <w:r w:rsidRPr="007D5E79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нтів, поданих для державної реєстрації прав.</w:t>
            </w:r>
          </w:p>
          <w:p w:rsidR="007D5E79" w:rsidRPr="00D778D2" w:rsidRDefault="007D5E79" w:rsidP="007D5E79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79">
              <w:rPr>
                <w:rFonts w:ascii="Times New Roman" w:hAnsi="Times New Roman"/>
                <w:kern w:val="0"/>
                <w:sz w:val="24"/>
                <w:szCs w:val="24"/>
              </w:rPr>
              <w:t>У випадках, передбачених Законом України «Про державну реєстрацію речових прав на нерухоме майно та їх обтяжень» (далі за текстом – закон), Порядком державної реєстрації прав на нерухоме майно та їх обтяжень, затвердженого постановою Кабінету Міністрів України від 25.12.2015 №1127 ( далі за текстом – Порядок) додатково подаються інші</w:t>
            </w:r>
          </w:p>
          <w:p w:rsidR="00D778D2" w:rsidRDefault="007D5E79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78D2">
              <w:rPr>
                <w:rFonts w:ascii="Times New Roman" w:hAnsi="Times New Roman"/>
                <w:sz w:val="24"/>
                <w:szCs w:val="24"/>
              </w:rPr>
              <w:t>. Документ, у якому виявлено технічну помилку.</w:t>
            </w:r>
          </w:p>
          <w:p w:rsidR="00D778D2" w:rsidRDefault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8D2" w:rsidRDefault="007D5E79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78D2">
              <w:rPr>
                <w:rFonts w:ascii="Times New Roman" w:hAnsi="Times New Roman"/>
                <w:sz w:val="24"/>
                <w:szCs w:val="24"/>
              </w:rPr>
              <w:t>. Документ, що є підставою для внесення зміни відомостей.</w:t>
            </w:r>
          </w:p>
          <w:p w:rsidR="00D778D2" w:rsidRDefault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1F2" w:rsidRDefault="007D5E79" w:rsidP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78D2" w:rsidRPr="00D77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78D2" w:rsidRPr="00D77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разі якщо помилка в реєстрі впливає на права третіх осіб, зміни до Державного реєстру прав вносяться на підставі відповідного рішення суду.</w:t>
            </w:r>
          </w:p>
          <w:p w:rsidR="007D5E79" w:rsidRPr="00D778D2" w:rsidRDefault="007D5E79" w:rsidP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41F2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Pr="004E55EE" w:rsidRDefault="004E55EE" w:rsidP="004E55EE">
            <w:pPr>
              <w:pStyle w:val="Standard"/>
              <w:spacing w:after="0" w:line="240" w:lineRule="auto"/>
              <w:ind w:firstLine="151"/>
              <w:jc w:val="both"/>
            </w:pPr>
            <w:r w:rsidRPr="004E55EE">
              <w:rPr>
                <w:rFonts w:ascii="Times New Roman" w:hAnsi="Times New Roman"/>
                <w:sz w:val="24"/>
                <w:szCs w:val="24"/>
              </w:rPr>
              <w:t>3</w:t>
            </w:r>
            <w:r w:rsidRPr="004E55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E55EE">
              <w:rPr>
                <w:rFonts w:ascii="Times New Roman" w:hAnsi="Times New Roman"/>
                <w:sz w:val="24"/>
                <w:szCs w:val="24"/>
              </w:rPr>
              <w:t xml:space="preserve"> заявою заявника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(власника чи іншого право набувача, обтяжувала, а також у випадку, передбаченому підпунктом «В» пункту 2 частини шостої статті 37 ЗУ «Про державну реєстрацію речових прав на нерухоме майно та їх обтяжень») </w:t>
            </w:r>
            <w:r w:rsidRPr="004E55EE">
              <w:rPr>
                <w:rFonts w:ascii="Times New Roman" w:hAnsi="Times New Roman"/>
                <w:sz w:val="24"/>
                <w:szCs w:val="24"/>
              </w:rPr>
              <w:t xml:space="preserve">шляхом звернення до суб’єкта державної реєстрації у паперовій формі або шляхом подання її в електронній формі через </w:t>
            </w:r>
            <w:proofErr w:type="spellStart"/>
            <w:r w:rsidRPr="004E55EE">
              <w:rPr>
                <w:rFonts w:ascii="Times New Roman" w:hAnsi="Times New Roman"/>
                <w:sz w:val="24"/>
                <w:szCs w:val="24"/>
              </w:rPr>
              <w:t>веб-портал</w:t>
            </w:r>
            <w:proofErr w:type="spellEnd"/>
            <w:r w:rsidRPr="004E55EE">
              <w:rPr>
                <w:rFonts w:ascii="Times New Roman" w:hAnsi="Times New Roman"/>
                <w:sz w:val="24"/>
                <w:szCs w:val="24"/>
              </w:rPr>
              <w:t xml:space="preserve"> Мінюсту. Документи подаються суб’єктом звернення особисто або уповноваженим представником.</w:t>
            </w:r>
          </w:p>
        </w:tc>
      </w:tr>
      <w:tr w:rsidR="00E441F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платно.</w:t>
            </w:r>
          </w:p>
        </w:tc>
      </w:tr>
      <w:tr w:rsidR="005C5058" w:rsidRPr="005C5058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58" w:rsidRDefault="005C505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58" w:rsidRPr="005C5058" w:rsidRDefault="005C505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C50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розмі</w:t>
            </w:r>
            <w:proofErr w:type="gramStart"/>
            <w:r w:rsidRPr="005C50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C50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порядок </w:t>
            </w:r>
            <w:proofErr w:type="spellStart"/>
            <w:r w:rsidRPr="005C50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внесення</w:t>
            </w:r>
            <w:proofErr w:type="spellEnd"/>
            <w:r w:rsidRPr="005C50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C50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плати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58" w:rsidRDefault="00346E65" w:rsidP="00346E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записів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прав, у тому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виправлення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ічної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омилки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допущеної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вини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заявника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правляється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збір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розмірі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0,04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прожиткового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мінімуму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працездатних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46E65" w:rsidRDefault="00346E65" w:rsidP="00346E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Звільняються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сплати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речових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прав: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0" w:name="n368"/>
            <w:bookmarkEnd w:id="0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фізичні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юридичні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особи -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проведе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прав,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виникли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оформлені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прав у порядку,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визначеному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цим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Законом;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1" w:name="n369"/>
            <w:bookmarkEnd w:id="1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громадяни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віднесені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1 і 2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страждалих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Чорнобильської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катастр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фи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2" w:name="n370"/>
            <w:bookmarkEnd w:id="2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громадяни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віднесені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3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постражд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лих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Чорнобильської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катастрофи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відселення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сам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стійного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переселення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зон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відчуження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безумовного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обов’язкового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) і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гарантованого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добровільного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відселення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за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вони станом на 1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1993 року прожили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відпрацювали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зоні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бе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умовного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обов’язкового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відселення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а в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зоні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гарантованого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добровільного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відселення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- не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трьох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3" w:name="n371"/>
            <w:bookmarkEnd w:id="3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громадяни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віднесені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потерпілих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Чорнобильської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катастрофи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зони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посиленого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радіоекологічного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контролю, за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ст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ном на 1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1993 року вони прожили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відпрацювали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цій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зоні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чотирьох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4" w:name="n372"/>
            <w:bookmarkEnd w:id="4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інваліди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Великої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Вітчизняної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війни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особи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числа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статус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інваліда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війни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учасника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бойових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воїнів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партизанів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заг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и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нули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пропали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безвісти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і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прирівняні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до них у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встановленому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порядку особи;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5" w:name="n373"/>
            <w:bookmarkEnd w:id="5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6)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інваліди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I та II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6" w:name="n374"/>
            <w:bookmarkEnd w:id="6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7)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банк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7" w:name="n375"/>
            <w:bookmarkEnd w:id="7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8)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моврядування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bookmarkStart w:id="8" w:name="n376"/>
            <w:bookmarkEnd w:id="8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9)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особи за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рішенням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ради,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виконавчий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орган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суб’єкта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прав.</w:t>
            </w:r>
          </w:p>
          <w:p w:rsidR="00C1239A" w:rsidRPr="00C1239A" w:rsidRDefault="00C1239A" w:rsidP="00C1239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uk-UA" w:eastAsia="ru-RU"/>
              </w:rPr>
            </w:pPr>
            <w:bookmarkStart w:id="9" w:name="n645"/>
            <w:bookmarkEnd w:id="9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реєстрація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права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проводиться у строки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менші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статтею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19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Закону, особи,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визначені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пун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</w:t>
            </w:r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тами 1-9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цієї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звільняються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сплати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C123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.</w:t>
            </w:r>
            <w:bookmarkStart w:id="10" w:name="n647"/>
            <w:bookmarkStart w:id="11" w:name="n646"/>
            <w:bookmarkEnd w:id="10"/>
            <w:bookmarkEnd w:id="11"/>
          </w:p>
          <w:p w:rsidR="00C1239A" w:rsidRPr="00C1239A" w:rsidRDefault="00C1239A" w:rsidP="00346E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492" w:rsidRDefault="004E0492" w:rsidP="00346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346E65" w:rsidRPr="00346E65" w:rsidRDefault="00346E65" w:rsidP="00346E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E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Адміністративний збір та плата за надання інформації з Державного реєстру прав</w:t>
            </w:r>
          </w:p>
          <w:p w:rsidR="00346E65" w:rsidRPr="00346E65" w:rsidRDefault="00346E65" w:rsidP="00346E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E65">
              <w:rPr>
                <w:rFonts w:ascii="Times New Roman" w:hAnsi="Times New Roman"/>
                <w:sz w:val="24"/>
                <w:szCs w:val="24"/>
                <w:lang w:val="uk-UA"/>
              </w:rPr>
              <w:t>Одержувач:</w:t>
            </w:r>
            <w:r w:rsidRPr="00346E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E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Лозівське</w:t>
            </w:r>
            <w:proofErr w:type="spellEnd"/>
            <w:r w:rsidRPr="00346E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УДКСУ Харківської області 22012600</w:t>
            </w:r>
            <w:r w:rsidRPr="00346E65">
              <w:rPr>
                <w:rFonts w:ascii="Times New Roman" w:hAnsi="Times New Roman"/>
                <w:sz w:val="24"/>
                <w:szCs w:val="24"/>
                <w:lang w:val="uk-UA"/>
              </w:rPr>
              <w:t>, код ОКПО — 38053090,</w:t>
            </w:r>
          </w:p>
          <w:p w:rsidR="00346E65" w:rsidRPr="00346E65" w:rsidRDefault="00346E65" w:rsidP="00346E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E65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346E6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346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6E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314135307000</w:t>
            </w:r>
            <w:r w:rsidRPr="00346E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Pr="00346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ГУ ДКСУ у Харківській області, МФО 851011, </w:t>
            </w:r>
          </w:p>
          <w:p w:rsidR="00346E65" w:rsidRPr="00346E65" w:rsidRDefault="00346E65" w:rsidP="00346E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E65">
              <w:rPr>
                <w:rFonts w:ascii="Times New Roman" w:hAnsi="Times New Roman"/>
                <w:sz w:val="24"/>
                <w:szCs w:val="24"/>
              </w:rPr>
              <w:t xml:space="preserve">код бюджетної класифікації  - </w:t>
            </w:r>
            <w:r w:rsidRPr="00346E65">
              <w:rPr>
                <w:rFonts w:ascii="Times New Roman" w:hAnsi="Times New Roman"/>
                <w:color w:val="000000"/>
                <w:sz w:val="24"/>
                <w:szCs w:val="24"/>
              </w:rPr>
              <w:t>22012600</w:t>
            </w:r>
          </w:p>
        </w:tc>
      </w:tr>
      <w:tr w:rsidR="00E441F2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3664EE" w:rsidRDefault="003664EE" w:rsidP="003664EE">
            <w:pPr>
              <w:widowControl/>
              <w:shd w:val="clear" w:color="auto" w:fill="FFFFFF"/>
              <w:suppressAutoHyphens w:val="0"/>
              <w:autoSpaceDN/>
              <w:spacing w:after="15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дня</w:t>
            </w:r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дня </w:t>
            </w:r>
            <w:proofErr w:type="spell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відповідної</w:t>
            </w:r>
            <w:proofErr w:type="spell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заяви в Державному </w:t>
            </w:r>
            <w:proofErr w:type="spell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</w:t>
            </w:r>
            <w:proofErr w:type="gram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прав.</w:t>
            </w:r>
            <w:bookmarkStart w:id="12" w:name="n218"/>
            <w:bookmarkStart w:id="13" w:name="n219"/>
            <w:bookmarkStart w:id="14" w:name="n221"/>
            <w:bookmarkEnd w:id="12"/>
            <w:bookmarkEnd w:id="13"/>
            <w:bookmarkEnd w:id="14"/>
          </w:p>
        </w:tc>
      </w:tr>
      <w:tr w:rsidR="00E441F2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Default="00D84EA5">
            <w:pPr>
              <w:pStyle w:val="Standard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внесенні змін до запису Державного реєстру речових прав на нерухоме майно може бути відмовлено, якщо: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подані документи не відповідають вимогам, встановленим законом та іншими нормативно-правовими актами;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 зміни до записів Державного реєстру прав уже внесені;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 заявою звернулась неналежна особа;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відсутній запис, щодо якого подано заяву;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</w:t>
            </w:r>
            <w:r w:rsidR="00C76CB0">
              <w:rPr>
                <w:rFonts w:ascii="Times New Roman" w:hAnsi="Times New Roman"/>
                <w:color w:val="000000"/>
                <w:sz w:val="24"/>
                <w:szCs w:val="24"/>
              </w:rPr>
              <w:t>енти подані не в повному обсязі;</w:t>
            </w:r>
          </w:p>
          <w:p w:rsidR="00C76CB0" w:rsidRDefault="00C76CB0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відсутній документ про сплату адміністративного збору.</w:t>
            </w:r>
          </w:p>
          <w:p w:rsidR="00E441F2" w:rsidRDefault="00E441F2">
            <w:pPr>
              <w:pStyle w:val="Standard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F2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107" w:rsidRDefault="00E93DFC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результатом розгляду заяви державний реєстратор приймає рішення про внесення змін до запису ДРРП або рішення про відмову.</w:t>
            </w:r>
          </w:p>
          <w:p w:rsidR="007F7107" w:rsidRPr="006B2662" w:rsidRDefault="007F7107" w:rsidP="007F7107">
            <w:pPr>
              <w:widowControl/>
              <w:shd w:val="clear" w:color="auto" w:fill="FFFFFF"/>
              <w:suppressAutoHyphens w:val="0"/>
              <w:autoSpaceDN/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бажанням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заявника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зверненням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посадових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самовряд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вання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здійсненням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повнов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жень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шляхом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програмних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 на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аркушах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паперу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форматом А4 (210 x 297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міліметрів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без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спеціальних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бланків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проставленням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ідпису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 печатки державного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реєстратора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E441F2" w:rsidRDefault="00DB7758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>бажанням</w:t>
            </w:r>
            <w:proofErr w:type="spellEnd"/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>заявник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ДРРП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D55DE" w:rsidRDefault="003D55DE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55DE" w:rsidRPr="003D55DE" w:rsidRDefault="003D55DE" w:rsidP="003D55DE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реєстратора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Де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жавного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 про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проведену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прав,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а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перовій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програмних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прав,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одн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а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кову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юридичну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силу та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використовуються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3D55DE" w:rsidRPr="003D55DE" w:rsidRDefault="003D55DE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41F2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E83097" w:rsidRDefault="00E83097">
            <w:pPr>
              <w:pStyle w:val="Standard"/>
              <w:spacing w:after="0" w:line="240" w:lineRule="auto"/>
              <w:ind w:firstLine="151"/>
              <w:jc w:val="both"/>
              <w:rPr>
                <w:lang w:val="ru-RU"/>
              </w:rPr>
            </w:pP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Особисто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документі</w:t>
            </w:r>
            <w:proofErr w:type="gram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441F2" w:rsidRPr="004E0492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Нормативно-правові акти, які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регулюють порядок та умови надання адміністративної послуги</w:t>
            </w:r>
          </w:p>
        </w:tc>
        <w:tc>
          <w:tcPr>
            <w:tcW w:w="5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 України від 01 липня 2004 року № 1952-</w:t>
            </w: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IV «Про державну реєстрацію речових прав на нерухоме майно та їх обтяжень»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1130 «Про затвердження Порядку акредитації суб’єктів державної реєстрації та моніторингу відповідності таких суб’єктів вимогам акредитації»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1131 «Про затвердження Порядку виплати винагороди державним реєстраторам, працівникам органів державної реєстрації актів цивільного стану»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1128 «Про затвердження Порядку розгляду скарг у сфері державної реєстрації»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08 грудня 2010 року № 1117 «Про ідентифікацію об'єктів нерухомого майна для державної реєстрації прав на них»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Кабінету Міністрів України від 25 грудня 2015року  № 1395-р «Деякі питання надання адміністративних послуг у сферах державної реєстрації речових прав на нерухоме майно та їх обтяжень, юридичних осіб, фізичних осіб - підприємців та громадських формувань»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юстиції України від 15 грудня 2015 року № 2586/5 «Про </w:t>
            </w:r>
            <w:proofErr w:type="spellStart"/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впфґяорядкування</w:t>
            </w:r>
            <w:proofErr w:type="spellEnd"/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відносин з державної реєстрації речових прав на нерухоме майно та їх обтяжень, державної реєстрації юридичних осіб та фізичних осіб – підприємців»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України від 26 грудня 2014 року № 2175/5 «Про внесення змін до деяких наказів Міністерства юстиції України у зв'язку з відкриттям інформації про зареєстровані речові права на нерухоме майно та їх обтяження»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України від 29 грудня 2015 року № 2790/5 «Про врегулювання відносин, пов’язаних зі статусом державного реєстратора»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України від 28 березня 2016 року № 468/28598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Інструкція з оформлення матеріалів про адміністративні правопорушення у сфері </w:t>
            </w: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державної реєстрації, затверджена наказом Міністерства юстиції України від 12 серпня 2016 року № 2473/5 «Про затвердження Інструкції з оформлення матеріалів про адміністративні правопорушення у сфері державної реєстрації», зареєстрована в Міністерстві юстиції України 12 серпня 2016 року за № 1127/29257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від 02 вересня 2014 року № 1669-VII «Про тимчасові заходи на період проведення антитерористичної операції» ;</w:t>
            </w:r>
          </w:p>
          <w:p w:rsidR="00E441F2" w:rsidRPr="00B67380" w:rsidRDefault="00B67380" w:rsidP="00B67380">
            <w:pPr>
              <w:pStyle w:val="Standard"/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B67380">
              <w:rPr>
                <w:rFonts w:ascii="Times New Roman" w:hAnsi="Times New Roman"/>
                <w:sz w:val="24"/>
                <w:szCs w:val="24"/>
              </w:rPr>
              <w:t>Закон України від 26 листопада 2015 року № 834-</w:t>
            </w:r>
            <w:r w:rsidRPr="00B673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67380">
              <w:rPr>
                <w:rFonts w:ascii="Times New Roman" w:hAnsi="Times New Roman"/>
                <w:sz w:val="24"/>
                <w:szCs w:val="24"/>
              </w:rPr>
              <w:t xml:space="preserve"> «Про внесення змін до Закону України «Про державну реєстрацію речових прав на нерухоме майно та їх обтяжень» та деяких інших законодавчих актів України щодо децентралізації повноважень з державної реєстрації речових прав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нерухоме майно та їх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обтяже</w:t>
            </w:r>
            <w:proofErr w:type="spellEnd"/>
          </w:p>
        </w:tc>
      </w:tr>
    </w:tbl>
    <w:p w:rsidR="00B67380" w:rsidRPr="00B67380" w:rsidRDefault="00B67380" w:rsidP="00B67380">
      <w:pPr>
        <w:widowControl/>
        <w:ind w:left="5664"/>
        <w:rPr>
          <w:sz w:val="28"/>
          <w:szCs w:val="28"/>
          <w:lang w:val="uk-UA"/>
        </w:rPr>
      </w:pPr>
    </w:p>
    <w:p w:rsidR="00B67380" w:rsidRPr="00B67380" w:rsidRDefault="00B67380" w:rsidP="00B67380">
      <w:pPr>
        <w:widowControl/>
        <w:rPr>
          <w:rFonts w:ascii="Times New Roman" w:hAnsi="Times New Roman"/>
          <w:b/>
          <w:sz w:val="28"/>
          <w:szCs w:val="28"/>
          <w:lang w:val="uk-UA"/>
        </w:rPr>
      </w:pPr>
    </w:p>
    <w:p w:rsidR="00B67380" w:rsidRPr="004E0492" w:rsidRDefault="00B67380" w:rsidP="00B67380">
      <w:pPr>
        <w:widowControl/>
        <w:rPr>
          <w:rFonts w:ascii="Times New Roman" w:hAnsi="Times New Roman"/>
          <w:b/>
          <w:sz w:val="24"/>
          <w:szCs w:val="24"/>
          <w:lang w:val="uk-UA"/>
        </w:rPr>
      </w:pPr>
      <w:r w:rsidRPr="004E0492">
        <w:rPr>
          <w:rFonts w:ascii="Times New Roman" w:hAnsi="Times New Roman"/>
          <w:b/>
          <w:sz w:val="24"/>
          <w:szCs w:val="24"/>
          <w:lang w:val="uk-UA"/>
        </w:rPr>
        <w:t>Начальник відділу реєстрації</w:t>
      </w:r>
    </w:p>
    <w:p w:rsidR="00B67380" w:rsidRPr="004E0492" w:rsidRDefault="00B67380" w:rsidP="00B67380">
      <w:pPr>
        <w:widowControl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E0492">
        <w:rPr>
          <w:rFonts w:ascii="Times New Roman" w:hAnsi="Times New Roman"/>
          <w:b/>
          <w:sz w:val="24"/>
          <w:szCs w:val="24"/>
          <w:lang w:val="uk-UA"/>
        </w:rPr>
        <w:t>Лозівської</w:t>
      </w:r>
      <w:proofErr w:type="spellEnd"/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ради</w:t>
      </w:r>
    </w:p>
    <w:p w:rsidR="00B67380" w:rsidRPr="004E0492" w:rsidRDefault="00B67380" w:rsidP="00B67380">
      <w:pPr>
        <w:widowControl/>
        <w:rPr>
          <w:rFonts w:ascii="Times New Roman" w:hAnsi="Times New Roman"/>
          <w:b/>
          <w:sz w:val="24"/>
          <w:szCs w:val="24"/>
          <w:lang w:val="uk-UA"/>
        </w:rPr>
      </w:pPr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Харківської області                                                                   </w:t>
      </w:r>
      <w:r w:rsidR="004E0492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bookmarkStart w:id="15" w:name="_GoBack"/>
      <w:bookmarkEnd w:id="15"/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           М.Г. Юдіна</w:t>
      </w:r>
    </w:p>
    <w:p w:rsidR="00E441F2" w:rsidRDefault="00E441F2" w:rsidP="00B67380">
      <w:pPr>
        <w:pStyle w:val="Standard"/>
        <w:spacing w:after="0" w:line="240" w:lineRule="auto"/>
        <w:ind w:left="5664"/>
      </w:pPr>
    </w:p>
    <w:sectPr w:rsidR="00E441F2" w:rsidSect="00AC46AF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F" w:rsidRDefault="00D84EA5">
      <w:r>
        <w:separator/>
      </w:r>
    </w:p>
  </w:endnote>
  <w:endnote w:type="continuationSeparator" w:id="0">
    <w:p w:rsidR="00AC46AF" w:rsidRDefault="00D8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F" w:rsidRDefault="00D84EA5">
      <w:r>
        <w:rPr>
          <w:color w:val="000000"/>
        </w:rPr>
        <w:separator/>
      </w:r>
    </w:p>
  </w:footnote>
  <w:footnote w:type="continuationSeparator" w:id="0">
    <w:p w:rsidR="00AC46AF" w:rsidRDefault="00D8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44F"/>
    <w:multiLevelType w:val="hybridMultilevel"/>
    <w:tmpl w:val="5D8094EE"/>
    <w:lvl w:ilvl="0" w:tplc="E976D3D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0061753"/>
    <w:multiLevelType w:val="multilevel"/>
    <w:tmpl w:val="13DC523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6AAF7F38"/>
    <w:multiLevelType w:val="multilevel"/>
    <w:tmpl w:val="BCD0E6C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6C455D87"/>
    <w:multiLevelType w:val="multilevel"/>
    <w:tmpl w:val="AEA6A6C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2"/>
    <w:rsid w:val="0002467A"/>
    <w:rsid w:val="000F676A"/>
    <w:rsid w:val="001360B0"/>
    <w:rsid w:val="00346E65"/>
    <w:rsid w:val="003664EE"/>
    <w:rsid w:val="003D55DE"/>
    <w:rsid w:val="003F7AC7"/>
    <w:rsid w:val="004E0492"/>
    <w:rsid w:val="004E55EE"/>
    <w:rsid w:val="00522974"/>
    <w:rsid w:val="005C5058"/>
    <w:rsid w:val="00687EB1"/>
    <w:rsid w:val="006B2662"/>
    <w:rsid w:val="006C02AA"/>
    <w:rsid w:val="006E6AFF"/>
    <w:rsid w:val="007D5E79"/>
    <w:rsid w:val="007F7107"/>
    <w:rsid w:val="008B3A23"/>
    <w:rsid w:val="00AA2324"/>
    <w:rsid w:val="00AC233A"/>
    <w:rsid w:val="00AC46AF"/>
    <w:rsid w:val="00B67380"/>
    <w:rsid w:val="00BF1F6B"/>
    <w:rsid w:val="00C1239A"/>
    <w:rsid w:val="00C76CB0"/>
    <w:rsid w:val="00D778D2"/>
    <w:rsid w:val="00D84EA5"/>
    <w:rsid w:val="00DB7758"/>
    <w:rsid w:val="00E441F2"/>
    <w:rsid w:val="00E83097"/>
    <w:rsid w:val="00E93DFC"/>
    <w:rsid w:val="00E96565"/>
    <w:rsid w:val="00F262E9"/>
    <w:rsid w:val="00F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0"/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styleId="a7">
    <w:name w:val="Hyperlink"/>
    <w:basedOn w:val="a0"/>
    <w:uiPriority w:val="99"/>
    <w:unhideWhenUsed/>
    <w:rsid w:val="006E6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0"/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styleId="a7">
    <w:name w:val="Hyperlink"/>
    <w:basedOn w:val="a0"/>
    <w:uiPriority w:val="99"/>
    <w:unhideWhenUsed/>
    <w:rsid w:val="006E6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reestrat_lm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Софія Прокопчук</dc:creator>
  <cp:lastModifiedBy>002</cp:lastModifiedBy>
  <cp:revision>12</cp:revision>
  <cp:lastPrinted>2017-01-23T12:47:00Z</cp:lastPrinted>
  <dcterms:created xsi:type="dcterms:W3CDTF">2017-01-20T08:41:00Z</dcterms:created>
  <dcterms:modified xsi:type="dcterms:W3CDTF">2017-01-23T12:47:00Z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